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1D83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048EF9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D31CA3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85E494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47EB8A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B5EA4E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38D660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E046A6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BF7543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鹿邑县宋河酒厂职工子弟小学</w:t>
      </w:r>
    </w:p>
    <w:p w14:paraId="72144F4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说明</w:t>
      </w:r>
    </w:p>
    <w:p w14:paraId="628A247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B0DFB6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96E27F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5BCFE8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B6A348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07884F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EF273B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78DB60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68EE4B2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FE4BA13">
      <w:pPr>
        <w:keepNext w:val="0"/>
        <w:keepLines w:val="0"/>
        <w:pageBreakBefore w:val="0"/>
        <w:widowControl/>
        <w:kinsoku w:val="0"/>
        <w:wordWrap/>
        <w:overflowPunct/>
        <w:topLinePunct w:val="0"/>
        <w:autoSpaceDE w:val="0"/>
        <w:autoSpaceDN w:val="0"/>
        <w:bidi w:val="0"/>
        <w:adjustRightInd w:val="0"/>
        <w:snapToGrid w:val="0"/>
        <w:spacing w:before="272" w:line="570" w:lineRule="atLeas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4C6D2A2B">
      <w:pPr>
        <w:keepNext w:val="0"/>
        <w:keepLines w:val="0"/>
        <w:pageBreakBefore w:val="0"/>
        <w:widowControl/>
        <w:kinsoku w:val="0"/>
        <w:wordWrap/>
        <w:overflowPunct/>
        <w:topLinePunct w:val="0"/>
        <w:autoSpaceDE w:val="0"/>
        <w:autoSpaceDN w:val="0"/>
        <w:bidi w:val="0"/>
        <w:adjustRightInd w:val="0"/>
        <w:snapToGrid w:val="0"/>
        <w:spacing w:before="9" w:line="570"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鹿邑县宋河酒厂职工子弟小学</w:t>
      </w:r>
      <w:r>
        <w:rPr>
          <w:rFonts w:ascii="黑体" w:hAnsi="黑体" w:eastAsia="黑体" w:cs="黑体"/>
          <w:spacing w:val="11"/>
          <w:sz w:val="31"/>
          <w:szCs w:val="31"/>
          <w:highlight w:val="none"/>
        </w:rPr>
        <w:t>概况</w:t>
      </w:r>
    </w:p>
    <w:p w14:paraId="23B7DCF4">
      <w:pPr>
        <w:keepNext w:val="0"/>
        <w:keepLines w:val="0"/>
        <w:pageBreakBefore w:val="0"/>
        <w:widowControl/>
        <w:kinsoku w:val="0"/>
        <w:wordWrap/>
        <w:overflowPunct/>
        <w:topLinePunct w:val="0"/>
        <w:autoSpaceDE w:val="0"/>
        <w:autoSpaceDN w:val="0"/>
        <w:bidi w:val="0"/>
        <w:adjustRightInd w:val="0"/>
        <w:snapToGrid w:val="0"/>
        <w:spacing w:before="24" w:line="570"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55E1E789">
      <w:pPr>
        <w:keepNext w:val="0"/>
        <w:keepLines w:val="0"/>
        <w:pageBreakBefore w:val="0"/>
        <w:widowControl/>
        <w:kinsoku w:val="0"/>
        <w:wordWrap/>
        <w:overflowPunct/>
        <w:topLinePunct w:val="0"/>
        <w:autoSpaceDE w:val="0"/>
        <w:autoSpaceDN w:val="0"/>
        <w:bidi w:val="0"/>
        <w:adjustRightInd w:val="0"/>
        <w:snapToGrid w:val="0"/>
        <w:spacing w:line="570"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二、鹿邑县宋河酒厂职工子弟小学</w:t>
      </w:r>
      <w:r>
        <w:rPr>
          <w:rFonts w:ascii="仿宋" w:hAnsi="仿宋" w:eastAsia="仿宋" w:cs="仿宋"/>
          <w:color w:val="313131"/>
          <w:spacing w:val="9"/>
          <w:sz w:val="31"/>
          <w:szCs w:val="31"/>
          <w:highlight w:val="none"/>
        </w:rPr>
        <w:t>预算单位构成</w:t>
      </w:r>
    </w:p>
    <w:p w14:paraId="432C32F0">
      <w:pPr>
        <w:keepNext w:val="0"/>
        <w:keepLines w:val="0"/>
        <w:pageBreakBefore w:val="0"/>
        <w:widowControl/>
        <w:kinsoku w:val="0"/>
        <w:wordWrap/>
        <w:overflowPunct/>
        <w:topLinePunct w:val="0"/>
        <w:autoSpaceDE w:val="0"/>
        <w:autoSpaceDN w:val="0"/>
        <w:bidi w:val="0"/>
        <w:adjustRightInd w:val="0"/>
        <w:snapToGrid w:val="0"/>
        <w:spacing w:before="9" w:line="57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鹿邑县宋河酒厂职工子弟小学</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35D0A72F">
      <w:pPr>
        <w:keepNext w:val="0"/>
        <w:keepLines w:val="0"/>
        <w:pageBreakBefore w:val="0"/>
        <w:widowControl/>
        <w:kinsoku w:val="0"/>
        <w:wordWrap/>
        <w:overflowPunct/>
        <w:topLinePunct w:val="0"/>
        <w:autoSpaceDE w:val="0"/>
        <w:autoSpaceDN w:val="0"/>
        <w:bidi w:val="0"/>
        <w:adjustRightInd w:val="0"/>
        <w:snapToGrid w:val="0"/>
        <w:spacing w:before="9" w:line="57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774BA994">
      <w:pPr>
        <w:keepNext w:val="0"/>
        <w:keepLines w:val="0"/>
        <w:pageBreakBefore w:val="0"/>
        <w:widowControl/>
        <w:kinsoku w:val="0"/>
        <w:wordWrap/>
        <w:overflowPunct/>
        <w:topLinePunct w:val="0"/>
        <w:autoSpaceDE w:val="0"/>
        <w:autoSpaceDN w:val="0"/>
        <w:bidi w:val="0"/>
        <w:adjustRightInd w:val="0"/>
        <w:snapToGrid w:val="0"/>
        <w:spacing w:before="9" w:line="57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鹿邑县宋河酒厂职工子弟小学</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003CC20A">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576997CF">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2D4CFA32">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7E2BA78A">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144353B3">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29DA9729">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60DDFB4A">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5CDEC9A2">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48926BC2">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18F8BC51">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4336C4EF">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573E547A">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4D3F65CD">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51C8C846">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1B15D375">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1D460C12">
      <w:pPr>
        <w:keepNext w:val="0"/>
        <w:keepLines w:val="0"/>
        <w:pageBreakBefore w:val="0"/>
        <w:widowControl/>
        <w:kinsoku w:val="0"/>
        <w:wordWrap/>
        <w:overflowPunct/>
        <w:topLinePunct w:val="0"/>
        <w:autoSpaceDE w:val="0"/>
        <w:autoSpaceDN w:val="0"/>
        <w:bidi w:val="0"/>
        <w:adjustRightInd w:val="0"/>
        <w:snapToGrid w:val="0"/>
        <w:spacing w:before="2" w:line="57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69735D09">
      <w:pPr>
        <w:rPr>
          <w:rFonts w:hint="eastAsia" w:ascii="仿宋" w:hAnsi="仿宋" w:eastAsia="仿宋" w:cs="仿宋"/>
          <w:spacing w:val="8"/>
          <w:sz w:val="31"/>
          <w:szCs w:val="31"/>
          <w:highlight w:val="none"/>
          <w:lang w:val="en-US" w:eastAsia="zh-CN"/>
        </w:rPr>
      </w:pPr>
      <w:r>
        <w:br w:type="page"/>
      </w:r>
    </w:p>
    <w:p w14:paraId="669DA68F">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鹿邑县宋河酒厂职工子弟小学概况</w:t>
      </w:r>
    </w:p>
    <w:p w14:paraId="37BC8727">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0E7CBB6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74F4370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yellow"/>
          <w:lang w:val="en-US" w:eastAsia="zh-CN" w:bidi="ar-SA"/>
        </w:rPr>
        <w:t>鹿邑县宋河酒厂职工子弟小学，是主管全乡教育事业和语言文字工作的二级预算单位，现有在编人员32人，退休人员8人。鹿邑县宋河酒厂职工子弟小学内设6个处室，分别是办公室、业务处、总务室、政教处、团委、工会。</w:t>
      </w:r>
    </w:p>
    <w:p w14:paraId="2317B9B7">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4C5BA4B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1．贯彻执行党和国家的教育方针、政策和法律、法规。</w:t>
      </w:r>
    </w:p>
    <w:p w14:paraId="3FAF93D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2．编制单位教育事业发展规划、计划，统计教育发展情况；对学校的各项工作进行检查督促，总结交流经验，表彰先进，研究解决存在问题。</w:t>
      </w:r>
    </w:p>
    <w:p w14:paraId="7DB23A5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3．负责教育事业费及上级补助教育专款的管理、检查,监督教育事业费的使用。</w:t>
      </w:r>
    </w:p>
    <w:p w14:paraId="179C6A5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4．负责管理单位教职工的人事工作，考核和按照干部管理权限任免学校领导干部；负责初级教师职务、中级以上教师职务的推荐；考核中小学、幼儿园教师履职情况，管理教职工的调动。</w:t>
      </w:r>
    </w:p>
    <w:p w14:paraId="1D800AF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5．负责中小学师生思想政治、德育、体育卫生与美育工作及育人环境建设，培训小学德育专干和思想品德课教师。</w:t>
      </w:r>
    </w:p>
    <w:p w14:paraId="34E9F66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6．维护学校的正常教学秩序，保障学校的校舍、设备、场地、财产不受侵占，维护师生合法权益，不断改善教师的工作条件和生活待遇。</w:t>
      </w:r>
    </w:p>
    <w:p w14:paraId="0667F8B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二、鹿邑县宋河酒厂职工子弟小学预算单位构成</w:t>
      </w:r>
    </w:p>
    <w:p w14:paraId="12EE7EB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snapToGrid/>
          <w:kern w:val="2"/>
          <w:sz w:val="32"/>
          <w:szCs w:val="32"/>
          <w:highlight w:val="none"/>
          <w:lang w:val="en-US" w:eastAsia="zh-CN" w:bidi="ar-SA"/>
        </w:rPr>
        <w:t>鹿邑县宋河酒厂职工子弟小学为二级预算单位，本预算为鹿邑县宋河酒厂职工子弟小学本级预算。</w:t>
      </w:r>
    </w:p>
    <w:p w14:paraId="49F683E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p>
    <w:p w14:paraId="776FAC7C">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鹿邑县宋河酒厂职工子弟小学2024年单位预算情况说明</w:t>
      </w:r>
    </w:p>
    <w:p w14:paraId="6FB4EDC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4C24183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鹿邑县宋河酒厂职工子弟小学单位2024年收入总计392.77万元，支出总计392.77万元，与2023年预算相比，收、支总计增加23.47万元，增长6.36%，主要原因是：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0DE3B8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942840" cy="3026410"/>
            <wp:effectExtent l="4445" t="4445" r="5715" b="1714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3E74E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3FC1AC1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鹿邑县宋河酒厂职工子弟小学单位2024年收入合计392.77万元，其中：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331.36</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61.41</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61B2F913">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97755" cy="3417570"/>
            <wp:effectExtent l="5080" t="4445" r="12065" b="698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D656C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081689E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鹿邑县宋河酒厂职工子弟小学单位2024年支出合计392.77万元，其中：基本支出316.81万元，占80.66%；项目支出75.96万元，占19.34%。</w:t>
      </w:r>
    </w:p>
    <w:p w14:paraId="6A6469F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924425" cy="3551555"/>
            <wp:effectExtent l="4445" t="4445" r="11430" b="1270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EDE94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2967D5B0">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5AE8C5C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鹿邑县宋河酒厂职工子弟小学单位2024年一般公共预算收支预算392.77万元，政府性基金收支预算0.00万元，国有资本经营预算0.00万元。与2023年相比，一般公共预算收支预算增加23.47万元，增长6.36%，主要原因是：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3294B4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060315" cy="3383915"/>
            <wp:effectExtent l="4445" t="4445" r="15240" b="1524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B2BF2F">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15BEA3CF">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390D70FA">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鹿邑县宋河酒厂职工子弟小学单位2024年一般公共预算支出年初预算为331.36万元。其中</w:t>
      </w:r>
      <w:r>
        <w:rPr>
          <w:rFonts w:hint="eastAsia" w:ascii="仿宋" w:hAnsi="仿宋" w:eastAsia="仿宋" w:cs="仿宋"/>
          <w:sz w:val="32"/>
          <w:szCs w:val="32"/>
          <w:highlight w:val="none"/>
          <w:lang w:val="en-US" w:eastAsia="zh-CN"/>
        </w:rPr>
        <w:t>基本支出316.81万元，占95.61%；项目支出14.55万元，占4.39%</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6B3710D0">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1、教育支出247.02万元，占74.55%。其中：普通教育（款）小学教育（项）支出247.02万元。</w:t>
      </w:r>
    </w:p>
    <w:p w14:paraId="6F1EE99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2、社会保障和就业支出43.67万元，占13.18%。其中：行政事业单位养老支出（款）机关事业单位基本养老保险缴费支出（项）支出40.25万元；其他社会保障和就业（款）其他社会保障和就业（项）支出3.42万元。</w:t>
      </w:r>
    </w:p>
    <w:p w14:paraId="7119ED9B">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3、卫生健康支出16.01万元，占4.83%。其中：行政事业单位医疗（款）事业单位医疗（项）支出13.08万元；行政事业单位医疗（款）其他行政事业单位医疗（项）支出2.93万元。</w:t>
      </w:r>
    </w:p>
    <w:p w14:paraId="3E01660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4、住房保障支出24.67万元，占7.44%。其中：住房改革支出（款）住房公积金（项）支出24.67万元。</w:t>
      </w:r>
    </w:p>
    <w:p w14:paraId="2D3BD61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32"/>
          <w:szCs w:val="32"/>
          <w:highlight w:val="none"/>
          <w:lang w:val="en-US" w:eastAsia="zh-CN"/>
        </w:rPr>
      </w:pPr>
      <w:r>
        <w:drawing>
          <wp:inline distT="0" distB="0" distL="114300" distR="114300">
            <wp:extent cx="5111115" cy="3737610"/>
            <wp:effectExtent l="4445" t="4445" r="15240" b="1714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675492">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292E1D0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鹿邑县宋河酒厂职工子弟小学单位2024年一般公共预算基本支出年初预算为316.81万元，其中：人员经费支出316.81万元，占100.00%；公用经费支出0.00万元，占0.00%。</w:t>
      </w:r>
    </w:p>
    <w:p w14:paraId="14F7A4F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099685" cy="3461385"/>
            <wp:effectExtent l="4445" t="4445" r="13970" b="1397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06680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31F318C7">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49F68C5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单位2024年一般公共预算基本支出年初预算为316.81万元，其中：人员经费支出316.81万元，占100.00%；主要包括：基本工资155.79万元、津贴补贴31.94万元、绩效工资42.99万元、机关事业单位基本养老保险缴费40.25万元、医疗保险缴费13.08万元、其他社会保障缴费6.35万元、住房公积金24.67万元、退休费1.75万元。</w:t>
      </w:r>
    </w:p>
    <w:p w14:paraId="78E02FBA">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587A1ADB">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鹿邑县宋河酒厂职工子弟小学2024年单位机构运行经费支出预算0.00万元，主要保障机关机构正常运转及正常履职需要的办公费、水电费、物业费、维修费、差旅费等支出，与2023年相比持平，主要原因：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p>
    <w:p w14:paraId="69EE81C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5100465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宋河酒厂职工子弟小学2024年单位预算支出392.78万元，其中：301工资福利支出361.65万元，主要包括：基本工资189.62万元、津贴补贴31.94万元、绩效工资42.99万元、机关事业单位基本养老保险缴费53.00万元、医疗保险缴费13.08万元、其他社会保障缴费6.35万元、住房公积金24.67万元；302商品和服务支出28.94万元，主要包括：办公费28.94万元；303对个人和家庭的补助支出2.19万元，主要包括：退休费2.19万。</w:t>
      </w:r>
    </w:p>
    <w:p w14:paraId="497806D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1C41A6B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59DE8AEF">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63E930F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0934291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0668D49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p>
    <w:p w14:paraId="2BF1B70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062855" cy="3148965"/>
            <wp:effectExtent l="4445" t="4445" r="12700" b="889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161A1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5FDEB106">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2F533FF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鹿邑县宋河酒厂职工子弟小学2024年无政府性基金预算拨款安排的支出。</w:t>
      </w:r>
    </w:p>
    <w:p w14:paraId="19F57A8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1FB5EE8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鹿邑县宋河酒厂职工子弟小学2024年无国有资本经营预算拨款安排的支出。</w:t>
      </w:r>
    </w:p>
    <w:p w14:paraId="30716E0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347A1C5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3876404C">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7597FEF5">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392.77万元，其中：人员经费支出316.81万元，公用经费支出0.00万元，项目支出总额75.96万元。支出项目共9个，其中：预算支出100万元及100万元以上的重点项目0个，支出总额0.00万元。均按要求编制了绩效目标，从项目产出、项目效益、满意度等方面设置了绩效指标，综合反映项目预期完成的数量、实效、质量，预期达到的社会经济效益、可持续影响以及服务对象满意度等情况。</w:t>
      </w:r>
    </w:p>
    <w:p w14:paraId="3337BCD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7C46C6F3">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0236B49A">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13857535">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2DBB319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鹿邑县宋河酒厂职工子弟小学单位负责管理的专项转移支付项目共有</w:t>
      </w:r>
      <w:r>
        <w:rPr>
          <w:rFonts w:hint="eastAsia" w:ascii="仿宋" w:hAnsi="仿宋" w:eastAsia="仿宋" w:cs="仿宋"/>
          <w:snapToGrid/>
          <w:kern w:val="2"/>
          <w:sz w:val="32"/>
          <w:szCs w:val="32"/>
          <w:highlight w:val="yellow"/>
          <w:lang w:val="en-US" w:eastAsia="zh-CN" w:bidi="ar-SA"/>
        </w:rPr>
        <w:t>0</w:t>
      </w:r>
      <w:r>
        <w:rPr>
          <w:rFonts w:hint="eastAsia" w:ascii="仿宋" w:hAnsi="仿宋" w:eastAsia="仿宋" w:cs="仿宋"/>
          <w:snapToGrid/>
          <w:kern w:val="2"/>
          <w:sz w:val="32"/>
          <w:szCs w:val="32"/>
          <w:highlight w:val="none"/>
          <w:lang w:val="en-US" w:eastAsia="zh-CN" w:bidi="ar-SA"/>
        </w:rPr>
        <w:t>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7154F4D4">
      <w:pPr>
        <w:keepNext w:val="0"/>
        <w:keepLines w:val="0"/>
        <w:pageBreakBefore w:val="0"/>
        <w:widowControl w:val="0"/>
        <w:numPr>
          <w:ilvl w:val="0"/>
          <w:numId w:val="2"/>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7406D87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鹿邑县宋河酒厂职工子弟小学2024年没有债务收入支出项目安排。</w:t>
      </w:r>
    </w:p>
    <w:p w14:paraId="298233BC">
      <w:pPr>
        <w:keepNext w:val="0"/>
        <w:keepLines w:val="0"/>
        <w:pageBreakBefore w:val="0"/>
        <w:widowControl w:val="0"/>
        <w:numPr>
          <w:ilvl w:val="0"/>
          <w:numId w:val="2"/>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7548CE70">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6B716A4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192FD75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1DD1185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7F723E6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1AEE047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23E9A35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DAB0EA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E91565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58E61DE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78D638D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6A29FF1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5EC5987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774EFAA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48BFEBC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附件：鹿邑县宋河酒厂职工子弟小学2024年度单位预算表</w:t>
      </w:r>
    </w:p>
    <w:p w14:paraId="42512540">
      <w:pPr>
        <w:jc w:val="left"/>
        <w:rPr>
          <w:rFonts w:hint="eastAsia" w:ascii="黑体" w:hAnsi="黑体" w:eastAsia="黑体" w:cs="黑体"/>
          <w:color w:val="000000"/>
          <w:kern w:val="0"/>
          <w:sz w:val="21"/>
          <w:szCs w:val="21"/>
          <w:highlight w:val="none"/>
          <w:lang w:val="en-US" w:eastAsia="zh-CN"/>
        </w:rPr>
      </w:pPr>
    </w:p>
    <w:sectPr>
      <w:footerReference r:id="rId5" w:type="default"/>
      <w:pgSz w:w="11906" w:h="16838"/>
      <w:pgMar w:top="873" w:right="1803" w:bottom="1440" w:left="2256"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E9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C5E1E4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KAQCAgAACwQAAA4AAABkcnMvZTJvRG9jLnhtbK1TwY7TMBC9I/EP&#10;lu80bZG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cvXnDlhqeXnb1/P33+e&#10;f3xhs2RQ50NJefd+i+MuEExq+wZt+pIO1mdTT1dTVR+ZpOBsMV8spuS3pLPLhniKh989hvhOgWUJ&#10;VBypa9lMcbwNcUi9pKTbHGy0MRQXpXF/BIgzRYpU8VBjQrHf9WPhO6hPpBdhGITg5UbTnbcixK1A&#10;6jzVSW8j3tHSGOgqDiPirAX8/K94yqeG0ClnHU1SxR09HM7Me0eNSkN3AXgBuwtwB/sWaDRnnGE0&#10;GdIPwkmiq3jk7OBR79tcbVIa/JtDJPnZlaRtEDRKphnJvo7znIbw933Oenj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qD8oBAICAAALBAAADgAAAAAAAAABACAAAAAfAQAAZHJzL2Uyb0Rv&#10;Yy54bWxQSwUGAAAAAAYABgBZAQAAkwUAAAAA&#10;">
              <v:fill on="f" focussize="0,0"/>
              <v:stroke on="f"/>
              <v:imagedata o:title=""/>
              <o:lock v:ext="edit" aspectratio="f"/>
              <v:textbox inset="0mm,0mm,0mm,0mm" style="mso-fit-shape-to-text:t;">
                <w:txbxContent>
                  <w:p w14:paraId="7C5E1E4A">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suff w:val="nothing"/>
      <w:lvlText w:val="（%1）"/>
      <w:lvlJc w:val="left"/>
      <w:rPr>
        <w:rFonts w:hint="eastAsia"/>
      </w:rPr>
    </w:lvl>
  </w:abstractNum>
  <w:abstractNum w:abstractNumId="1">
    <w:nsid w:val="59ADCABA"/>
    <w:multiLevelType w:val="singleLevel"/>
    <w:tmpl w:val="59ADCAB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k5ODM0YmMxOWJiYWQyNDU4MGIzYWRmYTA0ZmI5NDcifQ=="/>
  </w:docVars>
  <w:rsids>
    <w:rsidRoot w:val="00000000"/>
    <w:rsid w:val="01850148"/>
    <w:rsid w:val="44E76E1A"/>
    <w:rsid w:val="5A434784"/>
    <w:rsid w:val="7E9F588A"/>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392.77</c:v>
                </c:pt>
                <c:pt idx="1" c:formatCode="#,##0.00">
                  <c:v>369.3</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141165643884352"/>
                  <c:y val="0.036921868217134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189472235594903"/>
                  <c:y val="-0.1039174878487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217206262871829"/>
                    </c:manualLayout>
                  </c15:layout>
                </c:ext>
              </c:extLst>
            </c:dLbl>
            <c:dLbl>
              <c:idx val="2"/>
              <c:delete val="1"/>
            </c:dLbl>
            <c:dLbl>
              <c:idx val="3"/>
              <c:delete val="1"/>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General</c:formatCode>
                <c:ptCount val="4"/>
                <c:pt idx="0">
                  <c:v>61.41</c:v>
                </c:pt>
                <c:pt idx="1" c:formatCode="#.00&quot;万&quot;&quot;元&quot;">
                  <c:v>331.36</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157894736842105"/>
                  <c:y val="-0.03009259259259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316.81</c:v>
                </c:pt>
                <c:pt idx="1">
                  <c:v>75.96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392.77</c:v>
                </c:pt>
                <c:pt idx="1" c:formatCode="0.00_ ">
                  <c:v>369.3</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07093294649357"/>
                  <c:y val="-0.051070075388265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955085791974233"/>
                  <c:y val="0.38530834195797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7602322219498"/>
                  <c:y val="-0.0064907868754261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2178194411159"/>
                  <c:y val="0.09069104888826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0875"/>
                  <c:y val="0.10084033613445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247.02</c:v>
                </c:pt>
                <c:pt idx="1">
                  <c:v>43.67</c:v>
                </c:pt>
                <c:pt idx="2">
                  <c:v>16.01</c:v>
                </c:pt>
                <c:pt idx="3">
                  <c:v>24.67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373736475106331"/>
                  <c:y val="-0.092734014333047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316.81</c:v>
                </c:pt>
                <c:pt idx="1"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ca16c-17d6-44f7-b1ff-f3ce66d86ff9}">
  <ds:schemaRefs/>
</ds:datastoreItem>
</file>

<file path=customXml/itemProps3.xml><?xml version="1.0" encoding="utf-8"?>
<ds:datastoreItem xmlns:ds="http://schemas.openxmlformats.org/officeDocument/2006/customXml" ds:itemID="{033d5c0f-0ec1-419f-a669-7200cd794483}">
  <ds:schemaRefs/>
</ds:datastoreItem>
</file>

<file path=customXml/itemProps4.xml><?xml version="1.0" encoding="utf-8"?>
<ds:datastoreItem xmlns:ds="http://schemas.openxmlformats.org/officeDocument/2006/customXml" ds:itemID="{dcaf9cb6-cc92-4261-b8f4-e2854a580186}">
  <ds:schemaRefs/>
</ds:datastoreItem>
</file>

<file path=docProps/app.xml><?xml version="1.0" encoding="utf-8"?>
<Properties xmlns="http://schemas.openxmlformats.org/officeDocument/2006/extended-properties" xmlns:vt="http://schemas.openxmlformats.org/officeDocument/2006/docPropsVTypes">
  <Pages>15</Pages>
  <Words>4091</Words>
  <Characters>4683</Characters>
  <TotalTime>10</TotalTime>
  <ScaleCrop>false</ScaleCrop>
  <LinksUpToDate>false</LinksUpToDate>
  <CharactersWithSpaces>4693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2024-08-13T10:43:01Z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E1248360BCA8478795A25CF51164DF0F_13</vt:lpwstr>
  </property>
</Properties>
</file>