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63297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E2D7E33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5CAAB18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4D0284A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E868E8E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013DAFB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092E6E7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73FDE93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鹿邑县城管监察大队</w:t>
      </w:r>
    </w:p>
    <w:p w14:paraId="33A67C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2024年单位预算</w:t>
      </w:r>
    </w:p>
    <w:p w14:paraId="604BAB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8D163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50203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C6421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7CCE9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52517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B0375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02463F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9A7EB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0083A2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40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鹿邑县城管监察大队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7D3A1E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40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14DC56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4128BD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40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鹿邑县城管监察大队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10E364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40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名词解释</w:t>
      </w:r>
    </w:p>
    <w:p w14:paraId="51817D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40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鹿邑县城管监察大队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7276FA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一、2024年单位收支总体情况表</w:t>
      </w:r>
    </w:p>
    <w:p w14:paraId="1995C9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二、2024年单位收入总体情况表</w:t>
      </w:r>
    </w:p>
    <w:p w14:paraId="19F511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三、2024年单位支出总体情况表</w:t>
      </w:r>
    </w:p>
    <w:p w14:paraId="10EE58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760564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575A23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7A6C15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53DE8C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3F6804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17FDDD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3838BF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3E0574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16FD36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0D382A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662D52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十五、2024年单位整体绩效目标表</w:t>
      </w:r>
    </w:p>
    <w:p w14:paraId="45087C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2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十六、2024年单位预算项目绩效目标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汇总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表</w:t>
      </w:r>
    </w:p>
    <w:p w14:paraId="2DCEE1D0">
      <w:pP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087EAA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鹿邑县城管监察大队概况</w:t>
      </w:r>
    </w:p>
    <w:p w14:paraId="54E9A4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17B99CF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(一)机构设置情况</w:t>
      </w:r>
    </w:p>
    <w:p w14:paraId="67BBF96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鹿邑县城管监察大队是鹿邑县城市管理局下设机构，现有在编人员26人</w:t>
      </w:r>
    </w:p>
    <w:p w14:paraId="43B485D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单位职责</w:t>
      </w:r>
    </w:p>
    <w:p w14:paraId="657073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鹿邑县城管监察大队负责：</w:t>
      </w:r>
    </w:p>
    <w:p w14:paraId="2325F4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（1）组织建立城市管理电子信息系统；</w:t>
      </w:r>
    </w:p>
    <w:p w14:paraId="2DB5CF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（2）研究拟订城市管理监督与评价办法，建立科学完善的监督评价体系；</w:t>
      </w:r>
    </w:p>
    <w:p w14:paraId="2BD135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（3）负责城市管理中出现各种问题的现场信息和处理结果信息的采集、分类、处理和报送，随时掌握城市管理现状、出现的问题和处理情况，实施城市管理全方位、全时段的实时监控；</w:t>
      </w:r>
    </w:p>
    <w:p w14:paraId="74BF0C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（4）组织城市管理信息传递系统、处理系统的日常维护与管理，建立城市管理工作电子台账，实施信息管理；</w:t>
      </w:r>
    </w:p>
    <w:p w14:paraId="3010AF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（5）负责各类城市管理信息的整理、分析，对城市管理状况以及城市管理中涉及各成员单位、公益性企业单位的城市管理工作进行督查、考评和奖励工作；</w:t>
      </w:r>
    </w:p>
    <w:p w14:paraId="6269C5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（6）负责对城市管理工作中的各类部件、事件进行监督、处置和事后评估；</w:t>
      </w:r>
    </w:p>
    <w:p w14:paraId="089A96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（7）负责协调处理城市管理中涉及多个成员单位、部门的工作；</w:t>
      </w:r>
    </w:p>
    <w:p w14:paraId="14227C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（8）承担12319 服务热线及群众来电等工作；</w:t>
      </w:r>
    </w:p>
    <w:p w14:paraId="00F4C8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（9）负责向县委、县政府上报城市管理考核、评价结果和奖惩意见；</w:t>
      </w:r>
    </w:p>
    <w:p w14:paraId="14158B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（10）完成上级交办的其他事项；</w:t>
      </w:r>
    </w:p>
    <w:p w14:paraId="13C36E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（11）负责全县城区主次干道市容市貌，环境卫生，园林绿化，市政公用设施，城市道路占用、开挖，停车场、广场、公园游园、污染物等方面的行政执法以及城市管理综合执法工作。负责城市规划区内大型户外广告、楼体楼宇广告、流动宣传广告、沿街门头招牌、高塔广告、电子屏幕等户外广告类行政执法工作；</w:t>
      </w:r>
    </w:p>
    <w:p w14:paraId="49CE2D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（12）负责城市规划区内建筑渣土(垃圾)排放、运输、处置、审批核准等建筑渣土(垃圾)类行政执法管理工作。负责城市规划区内停车场监督管理规划建设工作；</w:t>
      </w:r>
    </w:p>
    <w:p w14:paraId="0590F4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（13）承担车辆静态交通秩序等管理类执法监察职能，交通管理方面侵占城市道路、违法停放车辆，共享单车等新业态行政执法工作；</w:t>
      </w:r>
    </w:p>
    <w:p w14:paraId="2E9209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（14）负责城市规划区内餐饮服务业油烟污染、餐厨废弃物等行政执法工作；</w:t>
      </w:r>
    </w:p>
    <w:p w14:paraId="43381B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（15）负责全县供水排水、供暖、燃气行业（包括天然气、石油液化气）行政执法工作。派驻真源办事处执法队、派驻谷阳办事处执法队，派驻卫真办事处执法队，派驻鸣鹿办事处执法队、派驻涡北镇执法队、派驻太清官镇执法队：协助做好各自派驻本辖区城市管理综合执法工作。</w:t>
      </w:r>
    </w:p>
    <w:p w14:paraId="37C83E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二、预算单位构成</w:t>
      </w:r>
    </w:p>
    <w:p w14:paraId="196FA4C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鹿邑县城管监察大队为二级预算单位，本预算构成为鹿邑县城管监察大队本级。</w:t>
      </w:r>
    </w:p>
    <w:p w14:paraId="688871C4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10DA9C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鹿邑县城管监察大队2024年单位预算情况说明</w:t>
      </w:r>
    </w:p>
    <w:p w14:paraId="7BC01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5E1C09D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鹿邑县城管监察大队单位2024年收入总计707.88万元，支出总计707.88万元，与2023年预算相比，收、支总计增加328.29万元，增长86.49%，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 xml:space="preserve">主要原因是：   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EB5147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679950" cy="3239770"/>
            <wp:effectExtent l="4445" t="4445" r="14605" b="698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A41BD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0A5D02A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鹿邑县城管监察大队单位2024年收入合计707.88万元，其中：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629.05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78.83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20027E9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679950" cy="3239770"/>
            <wp:effectExtent l="4445" t="4445" r="14605" b="6985"/>
            <wp:docPr id="1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B7EE8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1B7897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鹿邑县城管监察大队单位2024年支出合计707.88万元，其中：基本支出134.85万元，占19.05%；项目支出573.03万元，占80.95%。</w:t>
      </w:r>
    </w:p>
    <w:p w14:paraId="2498D6E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841875" cy="3359785"/>
            <wp:effectExtent l="5080" t="4445" r="4445" b="13970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BB164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40A34C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鹿邑县城管监察大队单位2024年一般公共预算收支预算707.88万元，政府性基金收支预算0.00万元，国有资本经营预算0.00万元。与2023年相比，一般公共预算收支预算增加328.30万元，增长86.49%，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 xml:space="preserve">主要原因是：    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；政府性基金收支预算持平，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 xml:space="preserve">主要原因是：    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；国有资本经营预算持平，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 xml:space="preserve">主要原因是：    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25871A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679950" cy="3239770"/>
            <wp:effectExtent l="4445" t="4445" r="14605" b="6985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57745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592A8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鹿邑县城管监察大队单位2024年一般公共预算支出年初预算为629.05万元。其中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基本支出134.85万元，占21.44%；项目支出494.20万元，占78.56%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69397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1、社会保障和就业支出18.56万元，占2.95%。其中：行政事业单位养老支出（款）机关事业单位基本养老保险缴费支出（项）17.04万元；其他社会保障和就业支出（款）其他社会保障和就业支出（项）1.51万元。</w:t>
      </w:r>
    </w:p>
    <w:p w14:paraId="6AA3D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2、卫生健康支出4.32万元，占0.69%。其中：行政事业单位医疗（款）事业单位医疗（项）4.32万元。</w:t>
      </w:r>
    </w:p>
    <w:p w14:paraId="73EEA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3、城乡社区支出594.05万元，占94.44%。其中：城乡社区管理事务（款）行政运行（项）1.57万元。城乡社区管理事务（款）城管执法（项）592.48万元。</w:t>
      </w:r>
    </w:p>
    <w:p w14:paraId="33D30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4、住房保障支出12.12万元，占1.93%。其中：住房改革支出（款）住房公积金（项）12.12万元。</w:t>
      </w:r>
    </w:p>
    <w:p w14:paraId="304EC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869815" cy="3380105"/>
            <wp:effectExtent l="4445" t="4445" r="15240" b="6350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BD04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3305375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鹿邑县城管监察大队单位2024年一般公共预算基本支出年初预算为134.85万元，其中：人员经费支出133.28万元，占98.84%；公用经费支出1.57万元，占1.16%。</w:t>
      </w:r>
    </w:p>
    <w:p w14:paraId="4955A00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849495" cy="3345180"/>
            <wp:effectExtent l="5080" t="4445" r="9525" b="15875"/>
            <wp:docPr id="14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81ABB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4FC0E36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城管监察大队单位2024年一般公共预算基本支出年初预算为134.85万元，其中：人员经费支出133.28万元，占98.84%；主要包括：基本工资98.28万元、机关事业单位基本养老保险缴费17.04万元、职工基本医疗保险缴费4.32万元、其他社会保障缴费1.51万元、住房公积金12.12万元。公用经费支出1.57万元，占1.16%。主要包括：办公费0.55万元、印刷费0.44万元、水费0.03万元、电费0.01万元、其他交通费用0.54万元。</w:t>
      </w:r>
    </w:p>
    <w:p w14:paraId="519BC6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5F384AC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鹿邑县城管监察大队2024年单位机构运行经费支出预算1.57万元，主要保障机关机构正常运转及正常履职需要的办公费、水电费、物业费、维修费、差旅费等支出，与2023年相比持平。</w:t>
      </w:r>
    </w:p>
    <w:p w14:paraId="7448A0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63C92B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鹿邑县城管监察大队2024年单位预算支出707.88万元，其中：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highlight w:val="none"/>
          <w:lang w:val="en-US" w:eastAsia="zh-CN"/>
        </w:rPr>
        <w:t>301工资福利支出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205.28万元，基本工资98.28万元、机关事业单位基本养老保险缴费47.04万元、职工基本医疗保险缴费4.32万元、其他社会保障缴费1.51万元、住房公积金12.12万元、其他工资福利支出42.00万元；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highlight w:val="none"/>
          <w:lang w:val="en-US" w:eastAsia="zh-CN"/>
        </w:rPr>
        <w:t>302商品和服务支出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502.60万元，印刷费0.44万元、水费0.03万元、电费0.01万元、其他交通费用0.54万元、其他商品和服务支出501.58万元。</w:t>
      </w:r>
    </w:p>
    <w:p w14:paraId="73E29B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7217D8C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鹿邑县城管监察大队单位2024年“三公”经费预算为0.00万元。2024年“三公”经费支出预算数较2023年持平，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 xml:space="preserve">主要原因是：   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26530D5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4E7AB3F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 xml:space="preserve">主要原因是：   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0DB87D0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(二)公务用车购置及运行费0.00万元，其中，公务用车购置费0.00万元，主要用于单位公务用车购置支出（含车辆购置税、牌照费），较2023年持平，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 xml:space="preserve">主要原因是：   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；公务用车运行维护费0.00万元，主要用于开展工作所需公务用车的燃料费、维修费、过路过桥费、保险费、安全奖励费用等支出，较2023年持平，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 xml:space="preserve">主要原因是：   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140255A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(三)公务接待费0.00万元，主要用于按规定开支的各类公务接待(含外宾接待)支出。预算数较2023年持平，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 xml:space="preserve">主要原因是：   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044905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2EB893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鹿邑县城管监察大队2024年无政府性基金预算拨款安排的支出。</w:t>
      </w:r>
    </w:p>
    <w:p w14:paraId="4443C9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6A1C10C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鹿邑县城管监察大队2024年无国有资本经营预算拨款安排的支出。</w:t>
      </w:r>
    </w:p>
    <w:p w14:paraId="70F456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33949E9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2024年政府采购预算安排0.00万元，其中：政府采购货物预算0.00万元、政府采购工程预算0.00万元、政府采购服务预算0.00万元。</w:t>
      </w:r>
    </w:p>
    <w:p w14:paraId="007488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59FE666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我单位纳入预算绩效管理的支出总额为707.87万元，其中：人员经费支出133.28万元，公用经费支出1.57万元，项目支出总额573.03万元。支出项目共1个，其中：预算支出100万元及100万元以上的重点项目1个，支出总额402.90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3BEB6A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77DBABF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(一)国有资产占用情况</w:t>
      </w:r>
    </w:p>
    <w:p w14:paraId="0169AAE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2023年期末，鹿邑县城管监察大队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固定资产总额****万元，其中，房屋建筑物****万元，车辆****万元，办公设备****万元，专用设备******万元。共有车辆***辆，其中：一般公务用车***辆、一般执法执勤用车***辆、特种专业技术用车***辆；其他用车***辆，其他用车主要是：*****；单价50万元以上通用设备***套，单位价值100万元以上专用设备***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60C8DB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(二)专项转移支付项目情况</w:t>
      </w:r>
    </w:p>
    <w:p w14:paraId="6CBB95D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城管监察大队单位负责管理的专项转移支付项目共有0项，我单位无负责管理的专项转移支付项目资金。我单位将按照《预算法》等有关规定,积极做好项目分配前期准备工作，在规定的时间内向财政部门提出资金分配意见，根据有关要求做好项目申报公开等相关工作。</w:t>
      </w:r>
    </w:p>
    <w:p w14:paraId="2F1164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债务收支项目情况</w:t>
      </w:r>
    </w:p>
    <w:p w14:paraId="1F4406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641" w:leftChars="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鹿邑县城管监察大队2024年没有债务收入支出项目安排。</w:t>
      </w:r>
    </w:p>
    <w:p w14:paraId="1555345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213F0B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336D8FA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0B78EEB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529E05B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1FCDE98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0044C64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3296F66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13A3E0F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405A416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7FE6E40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156DEE6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5836E42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2F3ADBC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0F7C38C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37A58D3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附件：鹿邑县城管监察大队2024年度单位预算表</w:t>
      </w:r>
    </w:p>
    <w:p w14:paraId="14B7C790">
      <w:pPr>
        <w:jc w:val="left"/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</w:pPr>
    </w:p>
    <w:sectPr>
      <w:footerReference r:id="rId5" w:type="default"/>
      <w:pgSz w:w="11905" w:h="16837"/>
      <w:pgMar w:top="1962" w:right="1474" w:bottom="1848" w:left="1587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3D11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2A2A2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XW5UtAAAAAFAQAADwAAAAAAAAABACAAAAAiAAAAZHJzL2Rvd25yZXYueG1s&#10;UEsBAhQAFAAAAAgAh07iQAiHaesAAgAACQQAAA4AAAAAAAAAAQAgAAAAHwEAAGRycy9lMm9Eb2Mu&#10;eG1sUEsFBgAAAAAGAAYAWQEAAJ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2A2A2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QyOTJiODMyZjg1NTkwYjY0YjUzZmE1ZjRkM2NhOWUifQ=="/>
  </w:docVars>
  <w:rsids>
    <w:rsidRoot w:val="00000000"/>
    <w:rsid w:val="0DFD0313"/>
    <w:rsid w:val="22C14C9E"/>
    <w:rsid w:val="45A2455E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omment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4.xml"/><Relationship Id="rId16" Type="http://schemas.openxmlformats.org/officeDocument/2006/relationships/customXml" Target="../customXml/item3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YKQ\Desktop\&#40575;&#37009;24&#24180;&#39044;&#31639;&#20844;&#24320;&#20844;&#24335;&#27169;&#26495;\&#40575;&#37009;&#39044;&#31639;&#20844;&#24320;&#22270;&#34920;&#27169;&#26495;(1)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YKQ\Desktop\&#40575;&#37009;24&#24180;&#39044;&#31639;&#20844;&#24320;&#20844;&#24335;&#27169;&#26495;\&#40575;&#37009;&#39044;&#31639;&#20844;&#24320;&#22270;&#34920;&#27169;&#26495;(1)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YKQ\Desktop\&#40575;&#37009;24&#24180;&#39044;&#31639;&#20844;&#24320;&#20844;&#24335;&#27169;&#26495;\&#40575;&#37009;&#39044;&#31639;&#20844;&#24320;&#22270;&#34920;&#27169;&#26495;(1)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YKQ\Desktop\&#40575;&#37009;24&#24180;&#39044;&#31639;&#20844;&#24320;&#20844;&#24335;&#27169;&#26495;\&#40575;&#37009;&#39044;&#31639;&#20844;&#24320;&#22270;&#34920;&#27169;&#26495;(1)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YKQ\Desktop\&#40575;&#37009;24&#24180;&#39044;&#31639;&#20844;&#24320;&#20844;&#24335;&#27169;&#26495;\&#40575;&#37009;&#39044;&#31639;&#20844;&#24320;&#22270;&#34920;&#27169;&#26495;(1)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YKQ\Desktop\&#40575;&#37009;24&#24180;&#39044;&#31639;&#20844;&#24320;&#20844;&#24335;&#27169;&#26495;\&#40575;&#37009;&#39044;&#31639;&#20844;&#24320;&#22270;&#34920;&#27169;&#26495;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'[鹿邑预算公开图表模板(1).xlsx]Sheet1'!$D$7:$E$7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'[鹿邑预算公开图表模板(1).xlsx]Sheet1'!$D$8:$E$8</c:f>
              <c:numCache>
                <c:formatCode>0.00_ </c:formatCode>
                <c:ptCount val="2"/>
                <c:pt idx="0">
                  <c:v>707.88</c:v>
                </c:pt>
                <c:pt idx="1" c:formatCode="#,##0.00">
                  <c:v>379.59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15383762021847"/>
                  <c:y val="0.10361769462510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0921052631579"/>
                      <c:h val="0.20944558521560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21364422094981"/>
                  <c:y val="-0.11791062549228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3021052631579"/>
                      <c:h val="0.16016427104722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37644801140246"/>
                  <c:y val="0.0486248959003919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6310526315789"/>
                      <c:h val="0.160164271047228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'[鹿邑预算公开图表模板(1).xlsx]Sheet1'!$D$29:$F$29</c:f>
              <c:strCache>
                <c:ptCount val="3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</c:strCache>
            </c:strRef>
          </c:cat>
          <c:val>
            <c:numRef>
              <c:f>'[鹿邑预算公开图表模板(1).xlsx]Sheet1'!$D$30:$F$30</c:f>
              <c:numCache>
                <c:formatCode>#0.00"万""元"</c:formatCode>
                <c:ptCount val="3"/>
                <c:pt idx="0">
                  <c:v>78.83</c:v>
                </c:pt>
                <c:pt idx="1" c:formatCode="#.00&quot;万&quot;&quot;元&quot;">
                  <c:v>629.05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31626839076817"/>
                  <c:y val="0.041689725142962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5789473684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54667504771564"/>
                  <c:y val="0.067849566500645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284210526316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'[鹿邑预算公开图表模板(1).xlsx]Sheet1'!$D$63:$E$63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'[鹿邑预算公开图表模板(1).xlsx]Sheet1'!$D$64:$E$64</c:f>
              <c:numCache>
                <c:formatCode>#.00"万""元"</c:formatCode>
                <c:ptCount val="2"/>
                <c:pt idx="0">
                  <c:v>134.845</c:v>
                </c:pt>
                <c:pt idx="1">
                  <c:v>573.03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44420600858369"/>
          <c:y val="0.158512995421113"/>
          <c:w val="0.886051502145923"/>
          <c:h val="0.73430034129692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'[鹿邑预算公开图表模板(1).xlsx]Sheet1'!$D$96:$E$96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'[鹿邑预算公开图表模板(1).xlsx]Sheet1'!$D$97:$E$97</c:f>
              <c:numCache>
                <c:formatCode>General</c:formatCode>
                <c:ptCount val="2"/>
                <c:pt idx="0">
                  <c:v>707.88</c:v>
                </c:pt>
                <c:pt idx="1" c:formatCode="#,##0.00">
                  <c:v>379.575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94606339468303"/>
          <c:y val="0.02161100196463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22357678630158"/>
                  <c:y val="0.0607604860838887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626315789474"/>
                      <c:h val="0.20039292730844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282582609095293"/>
                  <c:y val="0.411298993954965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3284210526316"/>
                      <c:h val="0.20039292730844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327001356852103"/>
                  <c:y val="-0.12152097216777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4863157894737"/>
                      <c:h val="0.153241650294695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361335176127959"/>
                  <c:y val="0.045080360642885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1"/>
                      <c:h val="0.205785281932274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'[鹿邑预算公开图表模板(1).xlsx]Sheet1'!$D$138:$D$141</c:f>
              <c:strCache>
                <c:ptCount val="4"/>
                <c:pt idx="0">
                  <c:v>社会保障和就业支出</c:v>
                </c:pt>
                <c:pt idx="1">
                  <c:v>卫生健康支出</c:v>
                </c:pt>
                <c:pt idx="2">
                  <c:v>城乡社区支出</c:v>
                </c:pt>
                <c:pt idx="3">
                  <c:v>住房保障支出</c:v>
                </c:pt>
              </c:strCache>
            </c:strRef>
          </c:cat>
          <c:val>
            <c:numRef>
              <c:f>'[鹿邑预算公开图表模板(1).xlsx]Sheet1'!$E$138:$E$141</c:f>
              <c:numCache>
                <c:formatCode>#.00"万""元"</c:formatCode>
                <c:ptCount val="4"/>
                <c:pt idx="0">
                  <c:v>18.555</c:v>
                </c:pt>
                <c:pt idx="1" c:formatCode="#0.00&quot;万&quot;&quot;元&quot;">
                  <c:v>4.323</c:v>
                </c:pt>
                <c:pt idx="2">
                  <c:v>594.047</c:v>
                </c:pt>
                <c:pt idx="3" c:formatCode="#0.00&quot;万&quot;&quot;元&quot;">
                  <c:v>12.12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一般公共预算基本支出预算结构图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32894736842105"/>
                  <c:y val="-0.019352983329561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196842105263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18421052631579"/>
                  <c:y val="0.133028777249755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2889473684211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'[鹿邑预算公开图表模板(1).xlsx]Sheet1'!$D$163:$D$164</c:f>
              <c:strCache>
                <c:ptCount val="2"/>
                <c:pt idx="0">
                  <c:v>人员经费</c:v>
                </c:pt>
                <c:pt idx="1">
                  <c:v>公用经费</c:v>
                </c:pt>
              </c:strCache>
            </c:strRef>
          </c:cat>
          <c:val>
            <c:numRef>
              <c:f>'[鹿邑预算公开图表模板(1).xlsx]Sheet1'!$E$163:$E$164</c:f>
              <c:numCache>
                <c:formatCode>#.00"万""元"</c:formatCode>
                <c:ptCount val="2"/>
                <c:pt idx="0">
                  <c:v>133.28</c:v>
                </c:pt>
                <c:pt idx="1" c:formatCode="#0.00&quot;万&quot;&quot;元&quot;">
                  <c:v>1.57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2024-06-20T02:19:52Z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Pages>27</Pages>
  <Words>4610</Words>
  <Characters>12077</Characters>
  <TotalTime>34</TotalTime>
  <ScaleCrop>false</ScaleCrop>
  <LinksUpToDate>false</LinksUpToDate>
  <CharactersWithSpaces>12224</CharactersWithSpaces>
  <Application>WPS Office_12.1.0.16929_F1E327BC-269C-435d-A152-05C5408002CA</Application>
</Properties>
</file>

<file path=customXml/item4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e5df6-b7f9-46b6-855a-9d57b4cd6790}">
  <ds:schemaRefs/>
</ds:datastoreItem>
</file>

<file path=customXml/itemProps3.xml><?xml version="1.0" encoding="utf-8"?>
<ds:datastoreItem xmlns:ds="http://schemas.openxmlformats.org/officeDocument/2006/customXml" ds:itemID="{0083e17c-84c3-43de-9a34-292ffb041248}">
  <ds:schemaRefs/>
</ds:datastoreItem>
</file>

<file path=customXml/itemProps4.xml><?xml version="1.0" encoding="utf-8"?>
<ds:datastoreItem xmlns:ds="http://schemas.openxmlformats.org/officeDocument/2006/customXml" ds:itemID="{2f97f8a7-9973-453c-8c15-85c2cfeea8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4424</Words>
  <Characters>4990</Characters>
  <TotalTime>13</TotalTime>
  <ScaleCrop>false</ScaleCrop>
  <LinksUpToDate>false</LinksUpToDate>
  <CharactersWithSpaces>5032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强强</cp:lastModifiedBy>
  <cp:lastPrinted>2024-01-27T03:01:00Z</cp:lastPrinted>
  <dcterms:modified xsi:type="dcterms:W3CDTF">2024-08-22T08:34:37Z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BF76CD38DD77498BB7F6815533CCD939_13</vt:lpwstr>
  </property>
</Properties>
</file>