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E36EE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3E1815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00D5B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80045FA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456A8EC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D7216F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E0FDB6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EA95944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22588C8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鹿邑县档案馆</w:t>
      </w:r>
    </w:p>
    <w:p w14:paraId="597F33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4C30A1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4D99C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479BC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BFE8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C88D8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8B7BA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144E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9F491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4334A0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7548E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18E671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鹿邑县档案馆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1512A4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7CB301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3DA5B7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鹿邑县档案馆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14772A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5F8321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鹿邑县档案馆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E97C1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6DA431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08114A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28F70C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471B26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36766C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04B2F0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5B367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30CF03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64754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0EA61E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3A08AC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57631C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26F6D3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7B00B9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34DF9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17C9D6AD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31EEF4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鹿邑县档案馆概况</w:t>
      </w:r>
    </w:p>
    <w:p w14:paraId="1118C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65288A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07CEE78B">
      <w:pPr>
        <w:kinsoku w:val="0"/>
        <w:overflowPunct w:val="0"/>
        <w:adjustRightInd w:val="0"/>
        <w:snapToGrid w:val="0"/>
        <w:spacing w:line="580" w:lineRule="exact"/>
        <w:ind w:right="-44"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</w:rPr>
        <w:t>是主管全县档案事业工作的主管部门，机构规格为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</w:t>
      </w:r>
      <w:r>
        <w:rPr>
          <w:rFonts w:hint="eastAsia" w:ascii="仿宋_GB2312" w:hAnsi="仿宋_GB2312" w:eastAsia="仿宋_GB2312" w:cs="仿宋_GB2312"/>
          <w:sz w:val="32"/>
          <w:szCs w:val="32"/>
        </w:rPr>
        <w:t>科级，内设科室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个，分别是办公室、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接收征集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信息技术股。</w:t>
      </w:r>
    </w:p>
    <w:p w14:paraId="2DF20F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单位职责</w:t>
      </w:r>
    </w:p>
    <w:p w14:paraId="1F5DC7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1、贯彻执行党和国家关于档案工作的政策、法规，拟定全县档案工作办法及实施意见，并负责监督、检查实施情况。</w:t>
      </w:r>
    </w:p>
    <w:p w14:paraId="3ED6D4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2、对全县档案工作实行统筹规划和宏观管理，组织、监督、指导、协调乡镇及县直党政机关、群众团体、企业、事业单位的档案工作。</w:t>
      </w:r>
    </w:p>
    <w:p w14:paraId="402EFD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3、组织指导全县的档案政策理论与科学技术研究工作，推广档案科研成果，制定档案管理标准化、规范化方案，并组织实施。</w:t>
      </w:r>
    </w:p>
    <w:p w14:paraId="11F7ED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4、负责制定全县档案专业人员队伍建设规划，组织档案专业人员继续教育和业务培训工作。</w:t>
      </w:r>
    </w:p>
    <w:p w14:paraId="12C351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5、负责制定全县档案宣传及档案史料的编辑研究工作</w:t>
      </w:r>
    </w:p>
    <w:p w14:paraId="322FF2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6、接收、整理、保管县直党政机关、群众团体、企业、事业单位及乡镇机关的档案资料。</w:t>
      </w:r>
    </w:p>
    <w:p w14:paraId="7F9492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7、开发档案信息资源，向社会提供档案服务。</w:t>
      </w:r>
    </w:p>
    <w:p w14:paraId="23F278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8、完成县委、县政府交办的其他工作。</w:t>
      </w:r>
    </w:p>
    <w:p w14:paraId="3EEE1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536056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纳入本部门2024年度部门预算编制范围的单位共一个：鹿邑县档案馆本级，无二级预算单位。</w:t>
      </w:r>
    </w:p>
    <w:p w14:paraId="334FA2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80EE99B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7FC55F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鹿邑县档案馆2024年部门预算情况说明</w:t>
      </w:r>
    </w:p>
    <w:p w14:paraId="7C808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053BB1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鹿邑县档案馆2024年收入总计219.37万元，支出总计219.37万元，与2023年预算相比，收、支总计减少15.91万元，下降6.76%，主要原因是：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14A4CB8">
      <w:pPr>
        <w:pStyle w:val="2"/>
        <w:rPr>
          <w:rFonts w:hint="eastAsia"/>
          <w:lang w:val="en-US" w:eastAsia="zh-CN"/>
        </w:rPr>
      </w:pPr>
    </w:p>
    <w:p w14:paraId="5DB1B4C9">
      <w:pPr>
        <w:pStyle w:val="2"/>
        <w:jc w:val="center"/>
      </w:pPr>
      <w:r>
        <w:drawing>
          <wp:inline distT="0" distB="0" distL="114300" distR="114300">
            <wp:extent cx="4734560" cy="28194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F906A1">
      <w:pPr>
        <w:pStyle w:val="2"/>
        <w:jc w:val="center"/>
        <w:rPr>
          <w:rFonts w:hint="eastAsia"/>
          <w:lang w:val="en-US" w:eastAsia="zh-CN"/>
        </w:rPr>
      </w:pPr>
    </w:p>
    <w:p w14:paraId="76E37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0F6341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鹿邑县档案馆2024年收入合计219.37万元，其中：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201.66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17.71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290D9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1838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E6D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0A4FA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鹿邑县档案馆2024年支出合计219.37万元，其中：基本支出166.28万元，占75.80%；项目支出53.09万元，占24.20%。</w:t>
      </w:r>
    </w:p>
    <w:p w14:paraId="39228465">
      <w:pPr>
        <w:pStyle w:val="2"/>
        <w:rPr>
          <w:rFonts w:hint="eastAsia"/>
          <w:lang w:val="en-US" w:eastAsia="zh-CN"/>
        </w:rPr>
      </w:pPr>
    </w:p>
    <w:p w14:paraId="7D0E2DCF">
      <w:pPr>
        <w:pStyle w:val="2"/>
        <w:jc w:val="center"/>
      </w:pPr>
      <w:r>
        <w:drawing>
          <wp:inline distT="0" distB="0" distL="114300" distR="114300">
            <wp:extent cx="4734560" cy="3430270"/>
            <wp:effectExtent l="4445" t="4445" r="15875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F0D923">
      <w:pPr>
        <w:pStyle w:val="2"/>
        <w:jc w:val="center"/>
        <w:rPr>
          <w:rFonts w:hint="eastAsia"/>
          <w:lang w:val="en-US" w:eastAsia="zh-CN"/>
        </w:rPr>
      </w:pPr>
    </w:p>
    <w:p w14:paraId="76DF4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5F6217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鹿邑县档案馆2024年一般公共预算收支预算219.37万元，政府性基金收支预算0.00万元，国有资本经营预算0.00万元。与2023年相比，一般公共预算收支预算减少15.91万元，下降6.76%，主要原因是：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A1ADA0E">
      <w:pPr>
        <w:pStyle w:val="2"/>
        <w:rPr>
          <w:rFonts w:hint="eastAsia"/>
          <w:lang w:val="en-US" w:eastAsia="zh-CN"/>
        </w:rPr>
      </w:pPr>
    </w:p>
    <w:p w14:paraId="26381501">
      <w:pPr>
        <w:pStyle w:val="2"/>
        <w:jc w:val="center"/>
      </w:pPr>
      <w:r>
        <w:drawing>
          <wp:inline distT="0" distB="0" distL="114300" distR="114300">
            <wp:extent cx="4734560" cy="28244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CC4AA6">
      <w:pPr>
        <w:pStyle w:val="2"/>
        <w:jc w:val="center"/>
        <w:rPr>
          <w:rFonts w:hint="eastAsia"/>
          <w:lang w:val="en-US" w:eastAsia="zh-CN"/>
        </w:rPr>
      </w:pPr>
    </w:p>
    <w:p w14:paraId="42BE4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6324B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鹿邑县档案馆2024年一般公共预算支出年初预算为201.66万元。其中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基本支出166.28万元，占82.46%；项目支出35.38万元，占17.54%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70F3097E"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155.27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77.00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档案事务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档案馆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E150574"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23.65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11.73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行政事业单位养老支出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机关事业单位基本养老保险缴费支出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。</w:t>
      </w:r>
    </w:p>
    <w:p w14:paraId="71A41D5F">
      <w:pPr>
        <w:spacing w:line="592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10.34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5.13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行政事业单位医疗（款）其他行政事业单位医疗支出（项）支出3.79万元</w:t>
      </w:r>
      <w:r>
        <w:rPr>
          <w:rFonts w:hint="eastAsia" w:ascii="Arial" w:hAnsi="Arial" w:eastAsia="仿宋_GB2312" w:cs="Arial"/>
          <w:color w:val="000000"/>
          <w:sz w:val="32"/>
          <w:szCs w:val="32"/>
          <w:lang w:eastAsia="zh-CN"/>
        </w:rPr>
        <w:t>。</w:t>
      </w:r>
    </w:p>
    <w:p w14:paraId="69F02926"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12.40</w:t>
      </w:r>
      <w:r>
        <w:rPr>
          <w:rFonts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6.15</w:t>
      </w:r>
      <w:r>
        <w:rPr>
          <w:rFonts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住房改革支出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49162A6">
      <w:pPr>
        <w:pStyle w:val="2"/>
        <w:rPr>
          <w:rFonts w:hint="eastAsia"/>
          <w:lang w:val="en-US" w:eastAsia="zh-CN"/>
        </w:rPr>
      </w:pPr>
    </w:p>
    <w:p w14:paraId="21F2E239">
      <w:pPr>
        <w:pStyle w:val="2"/>
        <w:jc w:val="center"/>
      </w:pPr>
      <w:r>
        <w:drawing>
          <wp:inline distT="0" distB="0" distL="114300" distR="114300">
            <wp:extent cx="4876800" cy="3323590"/>
            <wp:effectExtent l="4445" t="4445" r="8255" b="1206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CC965B">
      <w:pPr>
        <w:pStyle w:val="2"/>
        <w:jc w:val="center"/>
        <w:rPr>
          <w:rFonts w:hint="eastAsia"/>
          <w:lang w:val="en-US" w:eastAsia="zh-CN"/>
        </w:rPr>
      </w:pPr>
    </w:p>
    <w:p w14:paraId="7753A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1999F1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鹿邑县档案馆2024年一般公共预算基本支出年初预算为166.28万元，其中：人员经费支出157.16万元，占94.52%；公用经费支出9.12万元，占5.48%。</w:t>
      </w:r>
    </w:p>
    <w:p w14:paraId="1734A4B6">
      <w:pPr>
        <w:pStyle w:val="2"/>
        <w:rPr>
          <w:rFonts w:hint="eastAsia"/>
          <w:lang w:val="en-US" w:eastAsia="zh-CN"/>
        </w:rPr>
      </w:pPr>
    </w:p>
    <w:p w14:paraId="4BDDC374"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826000" cy="3206750"/>
            <wp:effectExtent l="4445" t="4445" r="8255" b="14605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3517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</w:p>
    <w:p w14:paraId="178DA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411626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一般公共预算基本支出年初预算为166.28万元，其中：人员经费支出157.16万元，占94.52%；主要包括：基本工资78.87万元、津贴补贴11.16万元、奖金10.11万元、绩效工资11.50万元、机关事业单位基本养老保险缴费16.37万元、医疗保险缴费6.55万元、其他社会保障缴费4.62万元、住房公积金12.40万元、退休费2.58万元。公用经费支出9.12万元，占5.48%。主要包括：办公费1.10万元、印刷费0.60万元、水费0.15万元、邮电费0.01万元、差旅费0.10万元、维修（护）费0.50万元、劳务费0.02万元、其他交通费用6.18万元、其他商品和服务支出0.46万元。</w:t>
      </w:r>
    </w:p>
    <w:p w14:paraId="5E0A27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29916B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鹿邑县档案馆2024年机构运行经费支出预算9.12万元，主要保障机关机构正常运转及正常履职需要的办公费、水电费、物业费、维修费、差旅费等支出，与2023年相比增加0.30万元，增长3.40%，主要原因：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*****************************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1466F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378BD9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档案馆2024年预算支出219.37万元，其中：301工资福利支出168.15万元，主要包括：基本工资85.99万元、津贴补贴14.16万元、奖金10.11万元、绩效工资11.50万元、基本养老保险缴费22.82万元、医疗保险缴费6.55万元、其他社会保障缴费4.62万元、住房公积金12.40万元；302商品和服务支出48.64万元，主要包括：办公费32.15万元、印刷费4.37万元、水电费0.15万元、邮电费0.01万元，差旅费0.10万元、维修（护）费0.50万元、劳务费0.02万元、委托业务费4.70万元、其他交通费用6.18万元；303对个人和家庭的补助支出2.58万元，主要包括：退休费2.58万元等。</w:t>
      </w:r>
    </w:p>
    <w:p w14:paraId="65A3D7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097752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鹿邑县档案馆2024年“三公”经费预算为0.00万元。2024年“三公”经费支出预算数较2023年持平。</w:t>
      </w:r>
    </w:p>
    <w:p w14:paraId="25178C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5377B1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</w:p>
    <w:p w14:paraId="1E4A69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*****。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EF8FD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(三)公务接待费0.00万元，主要用于按规定开支的各类公务接待(含外宾接待)支出。预算数较2023持平，主要原因是：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8A37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450CE6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鹿邑县档案馆2024年无政府性基金预算拨款安排的支出。</w:t>
      </w:r>
    </w:p>
    <w:p w14:paraId="34E8F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38B7E3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鹿邑县档案馆2024年无国有资本经营预算拨款安排的支出。</w:t>
      </w:r>
    </w:p>
    <w:p w14:paraId="517BA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3F2030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鹿邑县档案馆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7742F4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328BAD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鹿邑县档案馆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219.37万元，其中：人员经费支出157.16万元，公用经费支出9.12万元，项目支出总额53.09万元。支出项目共18个，其中：预算支出100万元及100万元以上的重点项目0个，支出总额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21B7A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1105A5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4D6BFBFB"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年期末，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鹿邑县档案馆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</w:rPr>
        <w:t>其他用车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" w:hAnsi="仿宋" w:eastAsia="仿宋" w:cs="仿宋"/>
          <w:sz w:val="32"/>
          <w:szCs w:val="32"/>
        </w:rPr>
        <w:t>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单价50万元以上通用设备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台（套）。</w:t>
      </w:r>
    </w:p>
    <w:p w14:paraId="6C38A0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5D1491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档案馆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652A4F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715935EB"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鹿邑县档案馆202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债务收入支出项目安排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F381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641" w:leftChars="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E7962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7290021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2DBA20F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5909C3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263BA90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0761FB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B860A4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06E5B2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5B0B029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09AB5F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64BF24F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7FC1074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265D3E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3763A6E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09531A7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附件：鹿邑县档案馆2024年度部门</w:t>
      </w: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预算表</w:t>
      </w: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6598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CA3F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XW5UtAAAAAFAQAADwAAAAAAAAABACAAAAAiAAAAZHJzL2Rvd25yZXYu&#10;eG1sUEsBAhQAFAAAAAgAh07iQPn7M6UDAgAACw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BCA3F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0A7C78A6"/>
    <w:rsid w:val="1B9B51A3"/>
    <w:rsid w:val="612856B7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jcl\Desktop\&#40575;&#37009;&#39044;&#31639;&#20844;&#24320;&#22270;&#34920;&#27169;&#26495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072961373391"/>
          <c:y val="0.171621621621622"/>
          <c:w val="0.867811158798283"/>
          <c:h val="0.71945945945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219.37</c:v>
                </c:pt>
                <c:pt idx="1" c:formatCode="#.00&quot;万&quot;&quot;元&quot;">
                  <c:v>235.28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>
        <c:manualLayout>
          <c:xMode val="edge"/>
          <c:yMode val="edge"/>
          <c:x val="0.408798283261803"/>
          <c:y val="0.00598324690865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3164234821826"/>
                  <c:y val="0.082953940151050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64502677922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87519722820944"/>
                  <c:y val="-0.058436378141204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[鹿邑预算公开图表模板.xlsx]Sheet1!$D$20:$F$20</c:f>
              <c:strCache>
                <c:ptCount val="3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</c:strCache>
            </c:strRef>
          </c:cat>
          <c:val>
            <c:numRef>
              <c:f>[鹿邑预算公开图表模板.xlsx]Sheet1!$D$21:$F$21</c:f>
              <c:numCache>
                <c:formatCode>#.00"万""元"</c:formatCode>
                <c:ptCount val="3"/>
                <c:pt idx="0">
                  <c:v>17.71</c:v>
                </c:pt>
                <c:pt idx="1">
                  <c:v>201.66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0096295315935"/>
                  <c:y val="0.053313587560162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96917724067039"/>
                  <c:y val="-0.097741577193632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#.00"万""元"</c:formatCode>
                <c:ptCount val="2"/>
                <c:pt idx="0">
                  <c:v>166.28</c:v>
                </c:pt>
                <c:pt idx="1">
                  <c:v>53.09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0.00_ </c:formatCode>
                <c:ptCount val="2"/>
                <c:pt idx="0">
                  <c:v>219.37</c:v>
                </c:pt>
                <c:pt idx="1">
                  <c:v>235.28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50870043885912"/>
                  <c:y val="-0.06053813174100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523119461881821"/>
                  <c:y val="0.097377462202379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1281172746129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6210434912678"/>
                  <c:y val="-0.098172735517855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0488157894737"/>
                      <c:h val="0.18400206298097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98892310140628"/>
                  <c:y val="0.021631167730390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6735416666667"/>
                      <c:h val="0.16757103508644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109375"/>
                  <c:y val="0.20237762575584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84375"/>
                  <c:y val="-0.23379152815476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一般公共服务支出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155.27</c:v>
                </c:pt>
                <c:pt idx="1">
                  <c:v>23.65</c:v>
                </c:pt>
                <c:pt idx="2">
                  <c:v>10.34</c:v>
                </c:pt>
                <c:pt idx="3">
                  <c:v>12.4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479166666667"/>
          <c:y val="0.87237294612151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32894736842105"/>
                  <c:y val="-0.019352983329561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18421052631579"/>
                  <c:y val="0.13302877724975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'[鹿邑预算公开图表模板(1).xlsx]Sheet1'!$D$128:$D$129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'[鹿邑预算公开图表模板(1).xlsx]Sheet1'!$E$128:$E$129</c:f>
              <c:numCache>
                <c:formatCode>#.00"万""元"</c:formatCode>
                <c:ptCount val="2"/>
                <c:pt idx="0">
                  <c:v>157.16</c:v>
                </c:pt>
                <c:pt idx="1" c:formatCode="#0.00&quot;万&quot;&quot;元&quot;">
                  <c:v>9.12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f0d3cb-6d5f-4d31-b2f3-f55fefd4768d}">
  <ds:schemaRefs/>
</ds:datastoreItem>
</file>

<file path=customXml/itemProps3.xml><?xml version="1.0" encoding="utf-8"?>
<ds:datastoreItem xmlns:ds="http://schemas.openxmlformats.org/officeDocument/2006/customXml" ds:itemID="{89851ede-782d-4630-bb1e-1a1554c6fae1}">
  <ds:schemaRefs/>
</ds:datastoreItem>
</file>

<file path=customXml/itemProps4.xml><?xml version="1.0" encoding="utf-8"?>
<ds:datastoreItem xmlns:ds="http://schemas.openxmlformats.org/officeDocument/2006/customXml" ds:itemID="{d02914da-e4a6-4d1c-ae33-f92894ac7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4060</Words>
  <Characters>4725</Characters>
  <TotalTime>14</TotalTime>
  <ScaleCrop>false</ScaleCrop>
  <LinksUpToDate>false</LinksUpToDate>
  <CharactersWithSpaces>4741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2024-08-18T09:54:53Z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