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DE9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8D3C2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0E56C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E77B0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12928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A0E39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18522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B36357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C235B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鹿邑县殡仪馆</w:t>
      </w:r>
    </w:p>
    <w:p w14:paraId="30FC8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49C48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D13D7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F7F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E1296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7D89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C9F7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BC0F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4C04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B9F25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6C098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鹿邑县殡仪馆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157C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40CAE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二、鹿邑县殡仪馆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6AAB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鹿邑县殡仪馆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62FF9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20A4B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鹿邑县殡仪馆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48CF4A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6CC334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A6419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6A2D6F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A4E3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5E9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E6535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1A30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CE6C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0C044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9719C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1C71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1CE4DC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C08CD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046A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AC6C4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78B239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EF34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鹿邑县殡仪馆概况</w:t>
      </w:r>
    </w:p>
    <w:p w14:paraId="6354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DD3AF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39F23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鹿邑县机构规格殡仪馆正股级，现有编制15个：其中行政编制0人，事业编制15人；在职人员4人，其中行政编制0人，事业编制4人，离退休人员0人，内设科室1个：办公室。</w:t>
      </w:r>
    </w:p>
    <w:p w14:paraId="0A9FC6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7575EA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1.认真贯彻执行国家的殡葬法规和方针政策，以及地方殡葬法规；</w:t>
      </w:r>
    </w:p>
    <w:p w14:paraId="709D92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2.负责全县遗体运输、存放、火化、骨灰寄存等殡葬业务；</w:t>
      </w:r>
    </w:p>
    <w:p w14:paraId="19CFF4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3.负责为丧户提供殡仪服务场所及设施；</w:t>
      </w:r>
    </w:p>
    <w:p w14:paraId="161F03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4.负责殡仪馆殡葬用品和祭品的使用；</w:t>
      </w:r>
    </w:p>
    <w:p w14:paraId="786375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5.负责馆内安全保卫工作；</w:t>
      </w:r>
    </w:p>
    <w:p w14:paraId="1E59F5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6.完成上级部门交办的其他工作任务。</w:t>
      </w:r>
    </w:p>
    <w:p w14:paraId="5C985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二、鹿邑县殡仪馆预算单位构成</w:t>
      </w:r>
    </w:p>
    <w:p w14:paraId="19ED5B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本预算构成为鹿邑县殡仪馆本级预算。</w:t>
      </w:r>
    </w:p>
    <w:p w14:paraId="5544F4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8EFE257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EABF5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鹿邑县殡仪馆2024年单位预算情况说明</w:t>
      </w:r>
    </w:p>
    <w:p w14:paraId="07B9F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FBD8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鹿邑县殡仪馆单位2024年收入总计881.29万元，支出总计881.29万元，与2023年预算相比，收、支总计减少134.75万元，下降13.26%，主要原因是：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0F4C7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51D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5B83C6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鹿邑县殡仪馆单位2024年收入合计881.29万元，其中：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652.79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228.50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4592AD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F9C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207EE6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鹿邑县殡仪馆单位2024年支出合计881.29万元，其中：基本支出22.79万元，占2.59%；项目支出858.50万元，占97.41%。</w:t>
      </w:r>
    </w:p>
    <w:p w14:paraId="078288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A299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6E7F3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2055BD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鹿邑县殡仪馆单位2024年一般公共预算收支预算881.29万元，政府性基金收支预算0.00万元，国有资本经营预算0.00万元。与2023年相比，一般公共预算收支预算减少134.75万元，下降13.26%，主要原因是：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9ADCB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35A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0D2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166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鹿邑县殡仪馆单位2024年一般公共预算支出年初预算为652.79万元。其中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基本支出22.79万元，占3.49%；项目支出630.00万元，占96.51%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38B9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649.64万元，占99.52%。其中：民政管理事务（款）行政运行（项）0.24万元；民政管理事务（款）一般行政管理事务（项）16.62万元；行政事业单位养老支出（款）机关事业单位基本养老保险缴费支出（项）2.78万元；社会福利（款）殡葬（项）630.00万元；</w:t>
      </w:r>
    </w:p>
    <w:p w14:paraId="35DC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2、卫生健康支出1.25万元，占0.19%。其中：行政事业单位医疗（款）事业单位医疗（项）1.11万元；行政事业单位医疗（款）其他行政事业单位医疗支出（项）0.14万元；</w:t>
      </w:r>
    </w:p>
    <w:p w14:paraId="2DBB4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3、住房保障支出1.90万元，占0.29%。其中：住房改革支出（款）住房公积金（项）1.90万元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C37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24B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6D161D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鹿邑县殡仪馆单位2024年一般公共预算基本支出年初预算为22.79万元，其中：人员经费支出22.55万元，占98.95%；公用经费支出0.24万元，占1.05%。</w:t>
      </w:r>
    </w:p>
    <w:p w14:paraId="1ACF57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BE21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DDB8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0240A8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一般公共预算基本支出年初预算为22.79万元，其中：人员经费支出22.55万元，占98.95%；主要包括：基本工资16.62万元、机关事业单位基本养老保险缴费2.78万元、职工基本医疗保险缴费1.11万元、其他社会保障缴费0.14万元、住房公积金1.90万元。公用经费支出0.24万元，占1.05%。主要包括：办公费0.05万元、电费0.01万元、差旅费0.01万元、维修（护）费0.01万元、其他交通费用0.15万元、其他商品和服务支出0.01万元。</w:t>
      </w:r>
    </w:p>
    <w:p w14:paraId="7964C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EC337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鹿邑县殡仪馆2024年单位机构运行经费支出预算0.24万元，主要保障机关机构正常运转及正常履职需要的办公费、水电费、物业费、维修费、差旅费等支出，与2023年相比持平，主要原因：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2800B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4E4A6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殡仪馆2024年单位预算支出881.29万元，其中：301工资福利支出22.55万元，主要包括：基本工资16.62万元、机关事业单位基本养老保险缴费2.78万元、职工基本医疗保险缴费1.11万元、其他社会保障缴费0.14万元、住房公积金1.90万元；302商品和服务支出858.74万元，主要包括：办公费0.05万元、电费0.01万元、差旅费0.01万元、维修(护)费0.01万元、其他交通费用0.15万元、其他商品和服务支出858.51万元。</w:t>
      </w:r>
    </w:p>
    <w:p w14:paraId="025C6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04DDCB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2E06E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0FD93E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FC9A0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9B78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2E05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73A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260EE0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鹿邑县殡仪馆2024年无政府性基金预算拨款安排的支出。</w:t>
      </w:r>
    </w:p>
    <w:p w14:paraId="7AA05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045AF0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鹿邑县殡仪馆2024年无国有资本经营预算拨款安排的支出。</w:t>
      </w:r>
    </w:p>
    <w:p w14:paraId="1F3F5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7D16EB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4F64F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5F7E4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881.29万元，其中：人员经费支出22.55万元，公用经费支出0.24万元，项目支出总额858.50万元。支出项目共3个，其中：预算支出100万元及100万元以上的重点项目3个，支出总额858.50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51B4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964DD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7A58B3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1F0B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98BD9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655EA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A8C60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鹿邑县殡仪馆2024年没有债务收入支出项目安排。</w:t>
      </w:r>
    </w:p>
    <w:p w14:paraId="765D36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CF68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936E1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6EC1C9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7A8FF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90D12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3D9FD6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478AE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14DBFF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619C2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FF450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9C2523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CAABF6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436FC7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156335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附件：鹿邑县殡仪馆2024年度单位预算表</w:t>
      </w:r>
    </w:p>
    <w:p w14:paraId="1A375AB6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BF7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8D7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I5iDPg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18D7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010D52B7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881.29</c:v>
                </c:pt>
                <c:pt idx="1" c:formatCode="#,##0.00">
                  <c:v>1016.04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6217148924874"/>
                  <c:y val="0.034537201499901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3301104508024"/>
                  <c:y val="-0.2300483982858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56306093325141"/>
                  <c:y val="0.021511742648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5346554728845"/>
                  <c:y val="0.6716855347477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228.5</c:v>
                </c:pt>
                <c:pt idx="1">
                  <c:v>652.79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22.79</c:v>
                </c:pt>
                <c:pt idx="1">
                  <c:v>858.5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881.29</c:v>
                </c:pt>
                <c:pt idx="1" c:formatCode="#,##0.00">
                  <c:v>1016.04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-0.11789631092664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1786542923434"/>
                  <c:y val="0.6638626958288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住房保障支出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0.00"万""元，"</c:formatCode>
                <c:ptCount val="6"/>
                <c:pt idx="0">
                  <c:v>649.64</c:v>
                </c:pt>
                <c:pt idx="1">
                  <c:v>1.25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[鹿邑预算公开图表模板.xlsx]Sheet1!$D$144:$D$145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[鹿邑预算公开图表模板.xlsx]Sheet1!$E$144:$E$145</c:f>
              <c:numCache>
                <c:formatCode>#.00"万""元"</c:formatCode>
                <c:ptCount val="2"/>
                <c:pt idx="0">
                  <c:v>22.55</c:v>
                </c:pt>
                <c:pt idx="1" c:formatCode="#0.00&quot;万&quot;&quot;元&quot;">
                  <c:v>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b2db8-0b70-4703-bd44-40153c2a87b6}">
  <ds:schemaRefs/>
</ds:datastoreItem>
</file>

<file path=customXml/itemProps3.xml><?xml version="1.0" encoding="utf-8"?>
<ds:datastoreItem xmlns:ds="http://schemas.openxmlformats.org/officeDocument/2006/customXml" ds:itemID="{16f9b884-3abd-405a-ada2-be9ca2caa791}">
  <ds:schemaRefs/>
</ds:datastoreItem>
</file>

<file path=customXml/itemProps4.xml><?xml version="1.0" encoding="utf-8"?>
<ds:datastoreItem xmlns:ds="http://schemas.openxmlformats.org/officeDocument/2006/customXml" ds:itemID="{de10edb3-2d03-4236-86e9-5be9f5ddb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6775</Words>
  <Characters>8545</Characters>
  <TotalTime>1</TotalTime>
  <ScaleCrop>false</ScaleCrop>
  <LinksUpToDate>false</LinksUpToDate>
  <CharactersWithSpaces>8649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2024-08-23T08:05:08Z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8765AB915C8C4F4EA1B7CA28C922E6CD_13</vt:lpwstr>
  </property>
</Properties>
</file>