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19BC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70B8FE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99F99E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C3F34E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703851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752F24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C84F5A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F30337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4221E0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鹿邑县救助中心</w:t>
      </w:r>
    </w:p>
    <w:p w14:paraId="06B865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680EDA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B2D2C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FC915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F2A8C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4292D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AE35F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8CA7F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A6431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554E6B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639F19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鹿邑县救助中心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2C0AE7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0AFD91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二、鹿邑县救助中心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548CAD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鹿邑县救助中心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5CF12F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64FF59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鹿邑县救助中心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05C10D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09F279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1B372F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6A3D0C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71418E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4888C6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0BE95B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061AA7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73800D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7C675D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08C0B8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4FB257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454A36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5A8BD4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447952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2D0798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360D0441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5445B9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鹿邑县救助中心概况</w:t>
      </w:r>
    </w:p>
    <w:p w14:paraId="358DB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1D4B4B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248564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default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鹿邑县救助中心机构规格正股级，内设科室1个：办公室。</w:t>
      </w:r>
    </w:p>
    <w:p w14:paraId="724F9B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4FA42D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1、负责对各类来站求助人员办理入站登记手续；</w:t>
      </w:r>
    </w:p>
    <w:p w14:paraId="114657E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2、认真做好入站人员的安全检查工作；</w:t>
      </w:r>
    </w:p>
    <w:p w14:paraId="21CA8D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3、及时核对受助人员相关证件和材料，采取询问、电话、网络等核实、甄别；</w:t>
      </w:r>
    </w:p>
    <w:p w14:paraId="3F1821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4、依据询查结果，及时提出处置意见，结合实际提出派差建议；</w:t>
      </w:r>
    </w:p>
    <w:p w14:paraId="32ACAD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5、受助人员离站，及时完善各种离站手续；</w:t>
      </w:r>
    </w:p>
    <w:p w14:paraId="104EAB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6、受助人员档案应当在办理离站后及时整理并移交办公室存档；</w:t>
      </w:r>
    </w:p>
    <w:p w14:paraId="35130B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7、做好救助信息统计和提供数据工作。</w:t>
      </w:r>
    </w:p>
    <w:p w14:paraId="49D656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二、鹿邑县救助中心预算单位构成</w:t>
      </w:r>
    </w:p>
    <w:p w14:paraId="5DF6AA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本预算构成为鹿邑县救助中心本级预算。</w:t>
      </w:r>
    </w:p>
    <w:p w14:paraId="2F65094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4E49B395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2277E5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鹿邑县救助中心2024年单位预算情况说明</w:t>
      </w:r>
    </w:p>
    <w:p w14:paraId="13D911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60EE8F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鹿邑县救助中心单位2024年收入总计8641.13万元，支出总计8641.13万元，与2023年预算相比，收、支总计增加8308.04万元，增长2494.23%，主要原因是：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B3712E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E02F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429EAD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鹿邑县救助中心单位2024年收入合计8641.13万元，其中：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7858.04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783.09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384CF0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2600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F4512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366DD3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鹿邑县救助中心单位2024年支出合计8641.13万元，其中：基本支出35.54万元，占0.41%；项目支出8605.59万元，占99.59%。</w:t>
      </w:r>
    </w:p>
    <w:p w14:paraId="4C520F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B5E25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539A1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7E6617D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鹿邑县救助中心单位2024年一般公共预算收支预算8641.13万元，政府性基金收支预算0.00万元，国有资本经营预算0.00万元。与2023年相比，一般公共预算收支预算增加8308.04万元，增长2494.23%，主要原因是：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AE3E2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9768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C586F7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5C10E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772A0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鹿邑县救助中心单位2024年一般公共预算支出年初预算为7858.04万元。其中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基本支出35.54万元，占0.45%；项目支出7822.50万元，占99.55%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0F04B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社会保障和就业支出7853.14万元，占99.94%。其中：民政管理事务（款）行政运行（项）0.30万元；民政管理事务（款）一般行政管理事务（项）406.16万元；民政管理事务（款）其他民政管理事务支出（项）49.50万元；行政事业单位养老支出（款）机关事业单位基本养老保险缴费支出（项）4.18万元；社会福利（款）儿童福利（项）300.00万元；临时救助（款）临时救助支出（项）200.00万元；临时救助（款）流浪乞讨人员救助支出（项）100.00万元；特困人员救助供养（款）农村特困人员救助供养支出（项）6793.00万元；</w:t>
      </w:r>
    </w:p>
    <w:p w14:paraId="50CE9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2、卫生健康支出1.88万元，占0.02%。其中：行政事业单位医疗（款）事业单位医疗（项）1.67万元；行政事业单位医疗（款）其他行政事业单位医疗支出（项）0.21万元；</w:t>
      </w:r>
    </w:p>
    <w:p w14:paraId="0B134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3、住房保障支出3.02万元，占0.04%。其中：住房改革支出（款）住房公积金（项）3.02万元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36AC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475990"/>
            <wp:effectExtent l="4445" t="4445" r="10795" b="9525"/>
            <wp:docPr id="1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E1289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6BD8CD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鹿邑县救助中心单位2024年一般公共预算基本支出年初预算为35.54万元，其中：人员经费支出35.24万元，占99.16%；公用经费支出0.30万元，占0.84%。</w:t>
      </w:r>
    </w:p>
    <w:p w14:paraId="34B5DA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45990" cy="3280410"/>
            <wp:effectExtent l="4445" t="4445" r="19685" b="698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B3EF9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7D68C0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51C5DA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救助中心单位2024年一般公共预算基本支出年初预算为35.54万元，其中：人员经费支出35.24万元，占99.16%；主要包括：基本工资26.16万元、机关事业单位基本养老保险缴费4.18万元、职工基本医疗保险缴费1.67万元、其他社会保障缴费0.21万元、住房公积金3.02万元。公用经费支出0.30万元，占0.84%。主要包括：办公费0.06万元、电费0.01万元、差旅费0.02万元、维修（护）费0.01万元、其他交通费用0.19万元、其他商品和服务支出0.01万元。</w:t>
      </w:r>
    </w:p>
    <w:p w14:paraId="043D93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120C8F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鹿邑县救助中心2024年单位机构运行经费支出预算0.30万元，主要保障机关机构正常运转及正常履职需要的办公费、水电费、物业费、维修费、差旅费等支出，与2023年相比持平，主要原因：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3B8147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0F9656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救助中心2024年单位预算支出8706.53万元，其中：301工资福利支出100.64万元，主要包括：基本工资91.56万元、机关事业单位基本养老保险缴费4.18万元、职工基本医疗保险缴费1.67万元、其他社会保障缴费0.21万元、住房公积金3.02万元；302商品和服务支出384.36万元，主要包括：办公费0.06万元、电费0.01万元、差旅费0.02万元、维修(护)费0.01万元、其他交通费用0.19万元、其他商品和服务支出384.07万元；303对个人和家庭的补助支出8221.53万元，主要包括：生活补助7495.42万元、救济费726.11万元；</w:t>
      </w:r>
    </w:p>
    <w:p w14:paraId="7AC662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0C1E72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鹿邑县救助中心单位2024年“三公”经费预算为0.00万元。2024年“三公”经费支出预算数较2023年持平，主要原因是：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3F08C29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1E6DC8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701D28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E542D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AC6F47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45990" cy="2895600"/>
            <wp:effectExtent l="4445" t="4445" r="19685" b="1079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40DDD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04C6B87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鹿邑县救助中心2024年无政府性基金预算拨款安排的支出。</w:t>
      </w:r>
    </w:p>
    <w:p w14:paraId="414E9B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5E6D58D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鹿邑县救助中心2024年无国有资本经营预算拨款安排的支出。</w:t>
      </w:r>
    </w:p>
    <w:p w14:paraId="641FE6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2D3C96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3882D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28DDBA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8641.13万元，其中：人员经费支出35.24万元，公用经费支出0.30万元，项目支出总额8670.99万元。支出项目共19个，其中：预算支出100万元及100万元以上的重点项目13个，支出总额8425.10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0BB02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5612FD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2EABF0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443455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2AF35C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救助中心单位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0B9084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2311D5C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鹿邑县救助中心2024年没有债务收入支出项目安排。</w:t>
      </w:r>
    </w:p>
    <w:p w14:paraId="0B1723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0527F7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0D7901A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71A95E9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2E394EA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22E5A23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2642867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55798FB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740B96A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7C1217E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4442046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69FAFFB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4C16FB3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2720BE3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36C48C1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附件：鹿邑县救助中心2024年度单位预算表</w:t>
      </w:r>
    </w:p>
    <w:p w14:paraId="3A0D26D2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0834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CB148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dblS0AAAAAUBAAAPAAAAAAAAAAEAIAAAACIAAABkcnMvZG93bnJldi54&#10;bWxQSwECFAAUAAAACACHTuJAAr8dygICAAAK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CB148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cwODc2ZDNlZmMwMTMwODUwODU2Njk5NzJmYmYxMjYifQ=="/>
  </w:docVars>
  <w:rsids>
    <w:rsidRoot w:val="00000000"/>
    <w:rsid w:val="44B44EC3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8641.13</c:v>
                </c:pt>
                <c:pt idx="1" c:formatCode="#,##0.00">
                  <c:v>333.09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46217148924874"/>
                  <c:y val="0.034537201499901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3301104508024"/>
                  <c:y val="-0.2300483982858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56306093325141"/>
                  <c:y val="0.0215117426485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25627636893552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85346554728845"/>
                  <c:y val="0.6716855347477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#0.00"万""元"</c:formatCode>
                <c:ptCount val="4"/>
                <c:pt idx="0">
                  <c:v>783.09</c:v>
                </c:pt>
                <c:pt idx="1">
                  <c:v>7858.04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#0.00"万""元"</c:formatCode>
                <c:ptCount val="2"/>
                <c:pt idx="0">
                  <c:v>35.54</c:v>
                </c:pt>
                <c:pt idx="1">
                  <c:v>8605.59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8641.13</c:v>
                </c:pt>
                <c:pt idx="1" c:formatCode="#,##0.00">
                  <c:v>333.09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85098641251701"/>
                  <c:y val="-0.11789631092664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31786542923434"/>
                  <c:y val="0.66386269582886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63852499778642"/>
                  <c:y val="0.0746747858147934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3179892354612"/>
                  <c:y val="0.036122626294544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484073588113313"/>
                  <c:y val="0.06089944232605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[鹿邑预算公开图表模板.xlsx]Sheet1!$D$119:$D$124</c:f>
              <c:strCache>
                <c:ptCount val="6"/>
                <c:pt idx="0">
                  <c:v>社会保障和就业支出</c:v>
                </c:pt>
                <c:pt idx="1">
                  <c:v>卫生健康支出</c:v>
                </c:pt>
                <c:pt idx="2">
                  <c:v>住房保障支出</c:v>
                </c:pt>
              </c:strCache>
            </c:strRef>
          </c:cat>
          <c:val>
            <c:numRef>
              <c:f>[鹿邑预算公开图表模板.xlsx]Sheet1!$E$119:$E$124</c:f>
              <c:numCache>
                <c:formatCode>0.00"万""元，"</c:formatCode>
                <c:ptCount val="6"/>
                <c:pt idx="0">
                  <c:v>7853.14</c:v>
                </c:pt>
                <c:pt idx="1">
                  <c:v>1.88</c:v>
                </c:pt>
                <c:pt idx="2">
                  <c:v>3.02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[鹿邑预算公开图表模板.xlsx]Sheet1!$D$144:$D$145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[鹿邑预算公开图表模板.xlsx]Sheet1!$E$144:$E$145</c:f>
              <c:numCache>
                <c:formatCode>#.00"万""元"</c:formatCode>
                <c:ptCount val="2"/>
                <c:pt idx="0">
                  <c:v>35.24</c:v>
                </c:pt>
                <c:pt idx="1" c:formatCode="#0.00&quot;万&quot;&quot;元&quot;">
                  <c:v>0.3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[鹿邑预算公开图表模板.xlsx]Sheet1!$D$190:$E$190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[鹿邑预算公开图表模板.xlsx]Sheet1!$D$191:$E$191</c:f>
              <c:numCache>
                <c:formatCode>#,##0.00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3f78c-0a57-4020-bf0d-bdb423ef9047}">
  <ds:schemaRefs/>
</ds:datastoreItem>
</file>

<file path=customXml/itemProps3.xml><?xml version="1.0" encoding="utf-8"?>
<ds:datastoreItem xmlns:ds="http://schemas.openxmlformats.org/officeDocument/2006/customXml" ds:itemID="{86114bc1-a96a-4100-af73-3ec350b101bd}">
  <ds:schemaRefs/>
</ds:datastoreItem>
</file>

<file path=customXml/itemProps4.xml><?xml version="1.0" encoding="utf-8"?>
<ds:datastoreItem xmlns:ds="http://schemas.openxmlformats.org/officeDocument/2006/customXml" ds:itemID="{545a3c6c-f9f4-4fe6-8c53-7ab7dc8cdc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6991</Words>
  <Characters>9148</Characters>
  <TotalTime>2</TotalTime>
  <ScaleCrop>false</ScaleCrop>
  <LinksUpToDate>false</LinksUpToDate>
  <CharactersWithSpaces>9250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桀骜</cp:lastModifiedBy>
  <cp:lastPrinted>2024-01-27T03:01:00Z</cp:lastPrinted>
  <dcterms:modified xsi:type="dcterms:W3CDTF">2024-08-23T08:41:22Z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2052-12.1.0.17857</vt:lpwstr>
  </property>
  <property fmtid="{D5CDD505-2E9C-101B-9397-08002B2CF9AE}" pid="5" name="ICV">
    <vt:lpwstr>C42893B07E604C9483012A9092934FC3_13</vt:lpwstr>
  </property>
</Properties>
</file>