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0188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B874EE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34D990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8B959E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930C8A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F02907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B1DDDE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4E8877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BA23A3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鹿邑县市场发展中心</w:t>
      </w:r>
    </w:p>
    <w:p w14:paraId="46863E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部门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预算</w:t>
      </w:r>
    </w:p>
    <w:p w14:paraId="36C730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9804C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37E86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5AEF0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8598F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A7EB9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A4AD7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02CB0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7C7437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0AF8A9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鹿邑县市场发展中心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7FE7B7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068DA7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二、鹿邑县市场发展中心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7C0AB7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鹿邑县市场发展中心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00E54E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3C0DA8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鹿邑县市场发展中心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3AC1F2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收支总体情况表</w:t>
      </w:r>
    </w:p>
    <w:p w14:paraId="39F97C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收入总体情况表</w:t>
      </w:r>
    </w:p>
    <w:p w14:paraId="702375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支出总体情况表</w:t>
      </w:r>
    </w:p>
    <w:p w14:paraId="3B049E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5E2EAD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7E6415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60ABA5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4A63D6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4CB659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224599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37E502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5E889D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6CA204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02FC7A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1C14F2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整体绩效目标表</w:t>
      </w:r>
    </w:p>
    <w:p w14:paraId="47228C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7C879047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717A9A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鹿邑县市场发展中心概况</w:t>
      </w:r>
    </w:p>
    <w:p w14:paraId="78AE7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0AEE60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3D5009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市场发展中心是主管市场，规划市场的管理服务部门，机构规格为科级。现有在编人员150人，离退休人员138人，内设科室7个（办公室，人事教育股，财务股，市场管理股，纪检股，目标办，信访室）和下属7个管理所（城关北市场管理所，城关南市场管理所，城郊市场管理所，稽查队，建筑市场管理所，芙蓉街农贸市场管理所，中心商场市场管理所）。无所属事业单位。</w:t>
      </w:r>
    </w:p>
    <w:p w14:paraId="524B31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1E01CD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1、贯彻落实国家、省、市有关市场发展的方针、政策和法律、法规。</w:t>
      </w:r>
    </w:p>
    <w:p w14:paraId="766B01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2、负责全县市场的建设与管理工作，对新建市场可行性报告进行调研和论证，并参与市场规划。</w:t>
      </w:r>
    </w:p>
    <w:p w14:paraId="1FADB8A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3、负责全县各类交易市场的登记管理工作，指导各类市场的物业管理经营。</w:t>
      </w:r>
    </w:p>
    <w:p w14:paraId="0E4AC2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4、负责全县市场规范化管理，科学安排行业经营区域，开发市场资源，搞好市场环境卫生，促进市场繁荣。</w:t>
      </w:r>
    </w:p>
    <w:p w14:paraId="41EC86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5、协助有关职能部门查处市场内欺行霸市、强买强卖、缺斤少称、偷盗抢劫等违法行为。</w:t>
      </w:r>
    </w:p>
    <w:p w14:paraId="1A4691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6、拉大市场框架，加快城区市场建设。</w:t>
      </w:r>
    </w:p>
    <w:p w14:paraId="694A2C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7、贯彻落实国家、省、市、县有关市场发展的方针、政策和法律、法规。搞好市场管理、市场建设、市场服务。</w:t>
      </w:r>
    </w:p>
    <w:p w14:paraId="3FFCA9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二、鹿邑县市场发展中心预算单位构成</w:t>
      </w:r>
    </w:p>
    <w:p w14:paraId="50B4BA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纳入本部门2024年度部门预算编制范围的单位共一个：鹿邑县市场发展中心本级，无二级预算单位。</w:t>
      </w:r>
    </w:p>
    <w:p w14:paraId="71C8F6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221F73C2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31D91C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鹿邑县市场发展中心2024年部门预算情况说明</w:t>
      </w:r>
    </w:p>
    <w:p w14:paraId="4E963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792DD3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鹿邑县市场发展中心2024年收入总计970.86万元，支出总计970.86万元，与2023年预算相比，收、支总计增加286.43万元，增长41.85%，主要原因是：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0561E1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5AF6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705FC9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鹿邑县市场发展中心2024年收入合计970.86万元，其中：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958.63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12.23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3EFC23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ED5D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7A5EC6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鹿邑县市场发展中心2024年支出合计970.86万元，其中：基本支出784.34万元，占80.79%；项目支出186.52万元，占19.21%。</w:t>
      </w:r>
    </w:p>
    <w:p w14:paraId="71344A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BF7D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/>
          <w:lang w:val="en-US" w:eastAsia="zh-CN"/>
        </w:rPr>
      </w:pPr>
    </w:p>
    <w:p w14:paraId="3743F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0102FC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鹿邑县市场发展中心2024年一般公共预算收支预算970.86万元，政府性基金收支预算0.00万元，国有资本经营预算0.00万元。与2023年相比，一般公共预算收支预算增加286.43万元，增长41.85%，主要原因是：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70D802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0BEA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161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13465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鹿邑县市场发展中心2024年一般公共预算支出年初预算为958.63万元。其中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基本支出784.34万元，占81.82%；项目支出174.29万元，占18.18%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0C5F7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1、一般公共服务支出676.92万元，占91.98%。其中：政府办公厅（室）及相关机构事务（款）其他政府办公厅（室）及相关机构事务支出（项）支出15.00万元；市场监督管理事务（款）事业运行（项）支出661.92万元。</w:t>
      </w:r>
    </w:p>
    <w:p w14:paraId="2F3BD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社会保障和就业支出245.12万元，占25.57%。其中：行政事业单位养老支出（款）机关事业单位基本养老保险缴费（项）支出127.67万元；其他社会保障和就业支出（款）其他社会保障和就业支出（项）支出117.45万元。</w:t>
      </w:r>
    </w:p>
    <w:p w14:paraId="472AD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3、卫生健康支出36.59万元，占3.82%。其中：行政事业单位医疗（款）事业单位医疗（项）支出35.53万元，行政事业单位医疗（款）其他行政事业单位医疗（项）1.06支出。</w:t>
      </w:r>
    </w:p>
    <w:p w14:paraId="282E6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911725" cy="3497580"/>
            <wp:effectExtent l="4445" t="4445" r="11430" b="1587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5DA08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3A47B7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鹿邑县市场发展中心2024年一般公共预算基本支出年初预算为784.34万元，其中：人员经费支出784.34万元，占100.00%；公用经费支出0.00万元，占0.00%。</w:t>
      </w:r>
    </w:p>
    <w:p w14:paraId="40A561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857115" cy="3399790"/>
            <wp:effectExtent l="4445" t="4445" r="15240" b="1206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45289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/>
          <w:lang w:val="en-US" w:eastAsia="zh-CN"/>
        </w:rPr>
      </w:pPr>
    </w:p>
    <w:p w14:paraId="24B07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26EA73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市场发展中心2024年一般公共预算基本支出年初预算为784.34万元，其中：人员经费支出784.34万元，占100.00%；主要包括：基本工资336.34万元、津贴补贴55.89万元、绩效工资157.63万元、机关事业单位基本养老保险缴费80.41万元、医疗保险缴费35.53万元、其他社会保障缴费111.25万元、退休费0.03万元、生活补助7.26万元。公用经费支出0.00万元，占0.00%。</w:t>
      </w:r>
    </w:p>
    <w:p w14:paraId="75FCC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6E5B41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鹿邑县市场发展中心2024年机构运行经费支出预算0.00万元，主要保障机关机构正常运转及正常履职需要的办公费、水电费、物业费、维修费、差旅费等支出，与2023年相比持平，主要原因：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29F0A7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074F01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市场发展中心2024年预算支出970.86万元，其中：301工资福利支出918.84万元，主要包括：基本工资430.87万元、津贴补贴55.89万元、绩效工资157.63万元、机关事业单位基本养老保险缴费80.41万元、医疗保险缴费35.53万元、其他社会保障缴费158.51万元；302商品和服务支出29.84万元，主要包括：办公费19.84万元、租赁费10.00万元；303对个人和家庭的补助支出22.18万元，主要包括：生活补助17.26万元、退休费0.03万元、其他对个人和家庭的补助4.89万元；</w:t>
      </w:r>
    </w:p>
    <w:p w14:paraId="10F1D3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</w:p>
    <w:p w14:paraId="2CABE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75E705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鹿邑县市场发展中心2024年“三公”经费预算为0.00万元。2024年“三公”经费支出预算数较2023年持平，主要原因是：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7F574E9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4D1E40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536BD4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5BE545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71987A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45990" cy="28956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796AF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1AEDDF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鹿邑县市场发展中心2024年无政府性基金预算拨款安排的支出。</w:t>
      </w:r>
    </w:p>
    <w:p w14:paraId="160C8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1AACB1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鹿邑县市场发展中心2024年无国有资本经营预算拨款安排的支出。</w:t>
      </w:r>
    </w:p>
    <w:p w14:paraId="16BB5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4E0083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鹿邑县市场发展中心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政府采购预算安排0.00万元，其中：政府采购货物预算0.00万元、政府采购工程预算0.00万元、政府采购服务预算0.00万元。</w:t>
      </w:r>
    </w:p>
    <w:p w14:paraId="5B8FA3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37713C9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鹿邑县市场发展中心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预算绩效管理的支出总额为970.86万元，其中：人员经费支出784.34万元，公用经费支出0.00万元，项目支出总额186.52万元。支出项目共11个，其中：预算支出100万元及100万元以上的重点项目0个，支出总额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5C703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5A951A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2E7137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鹿邑县市场发展中心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451F48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022FE0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鹿邑县市场发展中心负责管理的专项转移支付项目共有0项，我单位无负责管理的专项转移支付项目资金。</w:t>
      </w:r>
    </w:p>
    <w:p w14:paraId="01B0CA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03A232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鹿邑县市场发展中心2024年没有债务收入支出项目安排。</w:t>
      </w:r>
    </w:p>
    <w:p w14:paraId="1F7992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713D95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6C481C8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78B85E0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689D50F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51CDF54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572CCAE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562DA5A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62F2251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46AE47F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05223B2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2A6295C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13AA06E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541FFB5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1ECA5CA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4619F6A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附件：鹿邑县市场发展中心2024年度单位预算表</w:t>
      </w:r>
    </w:p>
    <w:p w14:paraId="1C273BA4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661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801A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Huxi5AICAAAL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6801A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singleLevel"/>
    <w:tmpl w:val="BF2059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066510C3"/>
    <w:rsid w:val="55435439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970.86</c:v>
                </c:pt>
                <c:pt idx="1" c:formatCode="#,##0.00">
                  <c:v>684.43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5743960805394"/>
                  <c:y val="0.022150139153543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69631731320322"/>
                  <c:y val="-0.79964027099286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#.00"万""元"</c:formatCode>
                <c:ptCount val="4"/>
                <c:pt idx="0">
                  <c:v>12.23</c:v>
                </c:pt>
                <c:pt idx="1">
                  <c:v>958.63</c:v>
                </c:pt>
                <c:pt idx="2" c:formatCode="#0.00&quot;万&quot;&quot;元&quot;">
                  <c:v>0</c:v>
                </c:pt>
                <c:pt idx="3" c:formatCode="#0.00&quot;万&quot;&quot;元&quot;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0921052631579"/>
                  <c:y val="0.062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784.34</c:v>
                </c:pt>
                <c:pt idx="1">
                  <c:v>186.52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970.86</c:v>
                </c:pt>
                <c:pt idx="1" c:formatCode="0.00_ ">
                  <c:v>684.43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65336780866193"/>
          <c:y val="0.190882352941177"/>
          <c:w val="0.463379444085326"/>
          <c:h val="0.650733478576616"/>
        </c:manualLayout>
      </c:layout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500153331792488"/>
                  <c:y val="-0.017405328265728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一般公共服务支出 1129.09万元 </a:t>
                    </a:r>
                  </a:p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91.98%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456146104185089"/>
                  <c:y val="0.10875984373961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9654279047388"/>
                  <c:y val="-0.003891455274981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81316712860785"/>
                  <c:y val="0.040316137266971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35211791217148"/>
                  <c:y val="-0.020028583286266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676.92</c:v>
                </c:pt>
                <c:pt idx="1">
                  <c:v>245.12</c:v>
                </c:pt>
                <c:pt idx="2">
                  <c:v>36.59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784.34</c:v>
                </c:pt>
                <c:pt idx="1" c:formatCode="#0.00&quot;万&quot;&quot;元&quot;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0.00_ 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2024-06-20T04:18:33Z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12089</Characters>
  <TotalTime>0</TotalTime>
  <ScaleCrop>false</ScaleCrop>
  <LinksUpToDate>false</LinksUpToDate>
  <CharactersWithSpaces>12236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ba0eb7-9283-47a5-b4f6-93f7fcbd768f}">
  <ds:schemaRefs/>
</ds:datastoreItem>
</file>

<file path=customXml/itemProps3.xml><?xml version="1.0" encoding="utf-8"?>
<ds:datastoreItem xmlns:ds="http://schemas.openxmlformats.org/officeDocument/2006/customXml" ds:itemID="{46d3faa2-070f-41ff-9fbc-0b39e2381e18}">
  <ds:schemaRefs/>
</ds:datastoreItem>
</file>

<file path=customXml/itemProps4.xml><?xml version="1.0" encoding="utf-8"?>
<ds:datastoreItem xmlns:ds="http://schemas.openxmlformats.org/officeDocument/2006/customXml" ds:itemID="{fef6c735-0922-491b-b178-5dd8b3ae3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4062</Words>
  <Characters>4685</Characters>
  <TotalTime>18</TotalTime>
  <ScaleCrop>false</ScaleCrop>
  <LinksUpToDate>false</LinksUpToDate>
  <CharactersWithSpaces>4695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2024-08-17T02:27:11Z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2052-12.1.0.17147</vt:lpwstr>
  </property>
  <property fmtid="{D5CDD505-2E9C-101B-9397-08002B2CF9AE}" pid="5" name="ICV">
    <vt:lpwstr>6928E5AD96364E139DF6AC2A9529D7FD_13</vt:lpwstr>
  </property>
</Properties>
</file>