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8780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70635E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BC9D24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A46A6D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DC4E96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79B874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636B80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AB6CA5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12F858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鹿邑县医疗保障局</w:t>
      </w:r>
    </w:p>
    <w:p w14:paraId="39DBDAE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1221BCE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7D60D9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0A4C51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D1CA8D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EC1F07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D34748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7E1E5E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5F650B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0296CC9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3137673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鹿邑县医疗保障局</w:t>
      </w:r>
      <w:r>
        <w:rPr>
          <w:rFonts w:ascii="黑体" w:hAnsi="黑体" w:eastAsia="黑体" w:cs="黑体"/>
          <w:spacing w:val="11"/>
          <w:sz w:val="31"/>
          <w:szCs w:val="31"/>
          <w:highlight w:val="none"/>
        </w:rPr>
        <w:t>概况</w:t>
      </w:r>
    </w:p>
    <w:p w14:paraId="384E8D1B">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4766AB1D">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二、鹿邑县医疗保障局</w:t>
      </w:r>
      <w:r>
        <w:rPr>
          <w:rFonts w:ascii="仿宋" w:hAnsi="仿宋" w:eastAsia="仿宋" w:cs="仿宋"/>
          <w:color w:val="313131"/>
          <w:spacing w:val="9"/>
          <w:sz w:val="31"/>
          <w:szCs w:val="31"/>
          <w:highlight w:val="none"/>
        </w:rPr>
        <w:t>预算单位构成</w:t>
      </w:r>
    </w:p>
    <w:p w14:paraId="4034E70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鹿邑县医疗保障局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64C6CE6A">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46E445D4">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鹿邑县医疗保障局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1ACA3E4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0737515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7B6CBDE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2277348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566810C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6A9B76D">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066007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39405C1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01C7850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439F3E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CDAA6A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28B9A19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A714A40">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703BA08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7076FA7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13705C9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660CEFD7">
      <w:pPr>
        <w:rPr>
          <w:rFonts w:hint="eastAsia" w:ascii="仿宋" w:hAnsi="仿宋" w:eastAsia="仿宋" w:cs="仿宋"/>
          <w:spacing w:val="8"/>
          <w:sz w:val="31"/>
          <w:szCs w:val="31"/>
          <w:highlight w:val="none"/>
          <w:lang w:val="en-US" w:eastAsia="zh-CN"/>
        </w:rPr>
      </w:pPr>
      <w:r>
        <w:br w:type="page"/>
      </w:r>
    </w:p>
    <w:p w14:paraId="138DB78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鹿邑县医疗保障局概况</w:t>
      </w:r>
    </w:p>
    <w:p w14:paraId="4071418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63CB00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6A4934B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鹿邑县医疗保障局是县政府工作部门，为正科级，局机关行政编制10名。暂核定局长1名，副局长3名;股级领导职数6名。内设股室6个，所属中心2个，为鹿邑县社会医疗保险中心和稽核中心。</w:t>
      </w:r>
    </w:p>
    <w:p w14:paraId="53438B02">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5892542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鹿邑县医疗保障局贯彻落实党中央关于医疗保障工作的方针政策和决策部署，落实省委、市委、县委工作要求，在履行职责过程中坚持和加强党对医疗保障工作的集中统一领导，主要职责是：</w:t>
      </w:r>
    </w:p>
    <w:p w14:paraId="06DBAED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1.拟订医疗保险、生育保险、离体人员医疗保障移交政府安置的军队离退休干部医疗保障、医疗救助等医疗保障制度的政策、规划和标准并组织实施。</w:t>
      </w:r>
    </w:p>
    <w:p w14:paraId="00264CC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2.组织实施医疗保障基金监督管理办法，建立健全医疗保障基金安全防控机制，推进医疗保障基金支付方式改革。</w:t>
      </w:r>
    </w:p>
    <w:p w14:paraId="3398AA6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3.组织制定医疗保障筹资和待遇政策，完善动态调整和区域调剂平衡机制，统筹城乡医疗保障待遇标准，建立健全与筹资水平相适应的待遇调整机制。组织实施长期护理保险制度改革方案。</w:t>
      </w:r>
    </w:p>
    <w:p w14:paraId="54E09A3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4.组织制定城乡统一的药品、医用耗材、医疗服务项目、医疗服务设施支付标准，建立动态调整机制。</w:t>
      </w:r>
    </w:p>
    <w:p w14:paraId="2D53F6B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组织制定药品、医用耗材价格和医疗服务项目、医疗服务设施收费等政策，建立医保支付医药服务价格合理确定和动态调整机制，推动建立市场主导的社会医药服务价格形成机制，建立价格信息监测和信息发布制度。</w:t>
      </w:r>
    </w:p>
    <w:p w14:paraId="20DA251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6.落实药品、医用耗材的招标采购政策并组织实施，加强药品、医用耗材招标采购平台建设。</w:t>
      </w:r>
    </w:p>
    <w:p w14:paraId="13DCFA8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7.制定定点医药机构协议和支付管理办法并组织实施，建立健全医疗保障信用评价体系和信息披露制度，监督管理纳入医保范围内的医疗服务行为和医疗费用，依法查处医疗保障领域违法违规行为。</w:t>
      </w:r>
    </w:p>
    <w:p w14:paraId="5C11A0E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8.负责医疗保障经办管理、公共服务体系和信息化建设。组织落实和完善异地就医管理和费用结算政策。建立健全医疗保障关系转移接续制度。</w:t>
      </w:r>
    </w:p>
    <w:p w14:paraId="7A73922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9.承办县委、县政府交办的其他事项。</w:t>
      </w:r>
    </w:p>
    <w:p w14:paraId="370D7FB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二、鹿邑县医疗保障局预算单位构成</w:t>
      </w:r>
    </w:p>
    <w:p w14:paraId="7A0C106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纳入本部门2024年度部门预算编制范围的单位共一个：鹿邑县医疗保障局本级，无二级预算单位。</w:t>
      </w:r>
    </w:p>
    <w:p w14:paraId="64EA002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008E1645">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3D8B6466">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鹿邑县医疗保障局2024年部门预算情况说明</w:t>
      </w:r>
    </w:p>
    <w:p w14:paraId="1C1A4EB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5D57E2F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鹿邑县医疗保障局2024年收入总计20814.68万元，支出总计20814.68万元，与2023年预算相比，收、支总计增加3893.56万元，增长23.01%，主要原因是：</w:t>
      </w:r>
      <w:r>
        <w:rPr>
          <w:rFonts w:hint="eastAsia" w:ascii="仿宋" w:hAnsi="仿宋" w:eastAsia="仿宋" w:cs="仿宋"/>
          <w:snapToGrid/>
          <w:kern w:val="2"/>
          <w:sz w:val="32"/>
          <w:szCs w:val="32"/>
          <w:highlight w:val="yellow"/>
          <w:lang w:val="en-US" w:eastAsia="zh-CN" w:bidi="ar-SA"/>
        </w:rPr>
        <w:t>******。</w:t>
      </w:r>
    </w:p>
    <w:p w14:paraId="32CC65D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1327C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73A959A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鹿邑县医疗保障局2024年收入合计20814.68万元，其中：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20159.98</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654.70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3ED65AD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1B15C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DF0CA9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鹿邑县医疗保障局2024年支出合计20814.68万元，其中：基本支出514.32万元，占2.47%；项目支出20300.36万元，占97.53%。</w:t>
      </w:r>
    </w:p>
    <w:p w14:paraId="2B8C52C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91075" cy="3513455"/>
            <wp:effectExtent l="4445" t="4445" r="5080" b="1270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CA4F2D">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lang w:val="en-US" w:eastAsia="zh-CN"/>
        </w:rPr>
      </w:pPr>
    </w:p>
    <w:p w14:paraId="4D8FF7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310D83C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鹿邑县医疗保障局2024年一般公共预算收支预算20814.68万元，政府性基金收支预算0.00万元，国有资本经营预算0.00万元。与2023年相比，一般公共预算收支预算增加3893.56万元，增长23.01%，主要原因是：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6CE254A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59166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60AD7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2D12488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鹿邑县医疗保障局2024年一般公共预算支出年初预算为20159.98万元。其中</w:t>
      </w:r>
      <w:r>
        <w:rPr>
          <w:rFonts w:hint="eastAsia" w:ascii="仿宋" w:hAnsi="仿宋" w:eastAsia="仿宋" w:cs="仿宋"/>
          <w:sz w:val="32"/>
          <w:szCs w:val="32"/>
          <w:highlight w:val="none"/>
          <w:lang w:val="en-US" w:eastAsia="zh-CN"/>
        </w:rPr>
        <w:t>基本支出514.32万元，占2.55%；项目支出19645.66万元，占97.45%</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24DE13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1893.18万元，占9.53%。其中：行政事业单位养老支出（款）机关事业单位基本养老保险缴费支出（项）支出56.82万元；财政代缴社会保险费支出（款）财政代缴其他社会保险费支出（项）支出1834.00万元；其他社会保障和就业支出（款）其他社会保障和就业支出（项）支出2.36万元。</w:t>
      </w:r>
    </w:p>
    <w:p w14:paraId="64378B7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17928.38万元，占90.26%。其中：行政事业单位医疗（款）行政单位医疗（项）支出544.44万元；行政事业单位医疗（款）事业单位医疗（项）支出18.28万元；行政事业单位医疗（款）其他行政事业单位医疗支出（项）支出0.75万元；财政对基本医疗保险基金的补助（款）财政对城乡居民基本医疗保险基金的补助（项）支出9241.00万元；医疗救助（款）城乡医疗救助（项）支出7764.00万元；医疗保障管理事务（款）行政运行（项）支出303.91万元；医疗保障管理事务（款）一般行政管理事务（项）支出56.00万元；医疗保障管理事务（款）事业运行（项）支出296.13万元。</w:t>
      </w:r>
    </w:p>
    <w:p w14:paraId="2E7CDC6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3、住房保障支出42.29万元，占0.21%。其中：住房改革支出（款）住房公积金（项）支出42.29万元</w:t>
      </w:r>
      <w:r>
        <w:rPr>
          <w:rFonts w:hint="eastAsia" w:ascii="仿宋" w:hAnsi="仿宋" w:eastAsia="仿宋" w:cs="仿宋"/>
          <w:snapToGrid/>
          <w:color w:val="000000"/>
          <w:kern w:val="2"/>
          <w:sz w:val="32"/>
          <w:szCs w:val="32"/>
          <w:highlight w:val="none"/>
          <w:lang w:val="en-US" w:eastAsia="zh-CN" w:bidi="ar-SA"/>
        </w:rPr>
        <w:t>。</w:t>
      </w:r>
    </w:p>
    <w:p w14:paraId="1AE47DF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CDF0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44F2952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鹿邑县医疗保障局2024年一般公共预算基本支出年初预算为514.32万元，其中：人员经费支出498.42万元，占96.91%；公用经费支出15.90万元，占3.09%。</w:t>
      </w:r>
    </w:p>
    <w:p w14:paraId="7CD2F10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992370" cy="3485515"/>
            <wp:effectExtent l="4445" t="4445" r="6985" b="1524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24DE5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3F4BBF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1DC577C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一般公共预算基本支出年初预算为514.32万元，其中：人员经费支出498.42万元，占96.91%；主要包括：基本工资270.64万元、津贴补贴31.85万元、奖金9.02万元、绩效工资61.73万元、机关事业单位基本养老保险缴费56.82万元、医疗保险缴费22.72万元、其他社会保障缴费3.11万元、住房公积金42.29万元、退休费0.24万元。公用经费支出15.90万元，占3.09%。主要包括：办公费3.39万元、电费0.68万元、邮电费0.34万元、差旅费1.02万元、维修（护）费0.68万元、其他交通费用9.12万元、其他商品和服务支出0.67万元。</w:t>
      </w:r>
    </w:p>
    <w:p w14:paraId="31EADB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0C3C749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鹿邑县医疗保障局2024年机构运行经费支出预算15.90万元，主要保障机关机构正常运转及正常履职需要的办公费、水电费、物业费、维修费、差旅费等支出，与2023年相比增加0.30万元，增长1.92%，主要原因：</w:t>
      </w:r>
      <w:r>
        <w:rPr>
          <w:rFonts w:hint="eastAsia" w:ascii="仿宋" w:hAnsi="仿宋" w:eastAsia="仿宋" w:cs="仿宋"/>
          <w:snapToGrid/>
          <w:kern w:val="2"/>
          <w:sz w:val="32"/>
          <w:szCs w:val="32"/>
          <w:highlight w:val="yellow"/>
          <w:lang w:val="en-US" w:eastAsia="zh-CN" w:bidi="ar-SA"/>
        </w:rPr>
        <w:t>******。</w:t>
      </w:r>
    </w:p>
    <w:p w14:paraId="60E5CC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995ACD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预算支出20814.68万元，其中：301工资福利支出549.87万元，主要包括：基本工资277.00万元、津贴补贴31.85万元、奖金9.02万元、绩效工资61.73万元、机关事业单位基本养老保险缴费56.82万元、医疗保险缴费22.72万元、其他社会保障缴费48.44万元、住房公积金42.29万元；302商品和服务支出275.21万元，主要包括：办公费169.42万元、电费0.68万元、邮电费0.34万元、差旅费1.02万元、维修（护）费0.68万元、其他交通费用9.12万元、其他商品和服务支出93.95万元。；303对个人和家庭的补助支出10662.10万元，主要包括：生活补助2364.00万元、退休费0.30万元、医疗费补助5923.80万元、其他对个人和家庭的补助2374.00万元；309资本性支出（基本建设）86.50万元，主要包括：信息网络及软件购置更新86.50万元；313对社会保险基金补助支出9241.00万元，主要包括：对社会保险基金补助9241.00万元。</w:t>
      </w:r>
    </w:p>
    <w:p w14:paraId="349DDF2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24BEB94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鹿邑县医疗保障局2024年“三公”经费预算为0.00万元。2024年“三公”经费支出预算数较2023年减少0.13万元，下降100.00%，主要原因是：</w:t>
      </w:r>
      <w:r>
        <w:rPr>
          <w:rFonts w:hint="eastAsia" w:ascii="仿宋" w:hAnsi="仿宋" w:eastAsia="仿宋" w:cs="仿宋"/>
          <w:snapToGrid/>
          <w:kern w:val="2"/>
          <w:sz w:val="32"/>
          <w:szCs w:val="32"/>
          <w:highlight w:val="yellow"/>
          <w:lang w:val="en-US" w:eastAsia="zh-CN" w:bidi="ar-SA"/>
        </w:rPr>
        <w:t>******。</w:t>
      </w:r>
    </w:p>
    <w:p w14:paraId="21F2654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79FDA6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0659778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17FB8DB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(三)公务接待费0.00万元，主要用于按规定开支的各类公务接待(含外宾接待)支出。预算数较2023减少0.13万元，下降100.00%，主要原因是：</w:t>
      </w:r>
      <w:r>
        <w:rPr>
          <w:rFonts w:hint="eastAsia" w:ascii="仿宋" w:hAnsi="仿宋" w:eastAsia="仿宋" w:cs="仿宋"/>
          <w:snapToGrid/>
          <w:kern w:val="2"/>
          <w:sz w:val="32"/>
          <w:szCs w:val="32"/>
          <w:highlight w:val="yellow"/>
          <w:lang w:val="en-US" w:eastAsia="zh-CN" w:bidi="ar-SA"/>
        </w:rPr>
        <w:t>******。</w:t>
      </w:r>
    </w:p>
    <w:p w14:paraId="455FE25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6FC6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62825F7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鹿邑县医疗保障局2024年无政府性基金预算拨款安排的支出。</w:t>
      </w:r>
    </w:p>
    <w:p w14:paraId="33FD9C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0A6072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鹿邑县医疗保障局2024年无国有资本经营预算拨款安排的支出。</w:t>
      </w:r>
    </w:p>
    <w:p w14:paraId="75460DB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0B4CC47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2024年，鹿邑县医疗保障局政府采购预算安排0.00万元，其中：政府采购货物预算0.00万元、政府采购工程预算0.00万元、政府采购服务预算0.00万元。</w:t>
      </w:r>
    </w:p>
    <w:p w14:paraId="41582B7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695A33E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鹿邑县医疗保障局纳入预算绩效管理的支出总额为20814.68万元，其中：人员经费支出498.42万元，公用经费支出15.90万元，项目支出总额20300.36万元。支出项目共27个，其中：预算支出100万元及100万元以上的重点项目7个，支出总额19902.8万元。均按要求编制了绩效目标，从项目产出、项目效益、满意度等方面设置了绩效指标，综合反映项目预期完成的数量、实效、质量，预期达到的社会经济效益、可持续影响以及服务对象满意度等情况。</w:t>
      </w:r>
    </w:p>
    <w:p w14:paraId="57536EA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81EAAF7">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709C0F68">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2023年期末，鹿邑县医疗保障局固定资产总额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0DF1A800">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1A0F577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鹿邑县医疗保障局负责管理的专项转移支付项目共有0项，我单位无负责管理的专项转移支付项目资金。</w:t>
      </w:r>
    </w:p>
    <w:p w14:paraId="61E3FDE7">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6D37192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鹿邑县医疗保障局2024年没有债务收入支出项目安排。</w:t>
      </w:r>
    </w:p>
    <w:p w14:paraId="3D724B06">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2375ACA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698B0C8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33D7E4B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71197F2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2F1AAF5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1F24CB7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1E08D18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B0961E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BA39C0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532EC7A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A82224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01581D2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6C8F078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131250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5A9B45D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附件：鹿邑县医疗保障局2024年度部门预算表</w:t>
      </w:r>
    </w:p>
    <w:p w14:paraId="483D7F62">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BE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A5EF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3kcikCAgAACwQAAA4AAABkcnMvZTJvRG9jLnhtbK1TwY7TMBC9I/EP&#10;lu80bYW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8PI1Z0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zeRyKQICAAALBAAADgAAAAAAAAABACAAAAAfAQAAZHJzL2Uyb0Rv&#10;Yy54bWxQSwUGAAAAAAYABgBZAQAAkwUAAAAA&#10;">
              <v:fill on="f" focussize="0,0"/>
              <v:stroke on="f"/>
              <v:imagedata o:title=""/>
              <o:lock v:ext="edit" aspectratio="f"/>
              <v:textbox inset="0mm,0mm,0mm,0mm" style="mso-fit-shape-to-text:t;">
                <w:txbxContent>
                  <w:p w14:paraId="5BA5EF03">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4BE52397"/>
    <w:rsid w:val="654553CD"/>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20814.68</c:v>
                </c:pt>
                <c:pt idx="1" c:formatCode="#,##0.00">
                  <c:v>16921.12</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30247740219583"/>
                  <c:y val="0.014697643806618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40954025496985"/>
                  <c:y val="-0.10057521450669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#.00"万""元"</c:formatCode>
                <c:ptCount val="4"/>
                <c:pt idx="0">
                  <c:v>654.7</c:v>
                </c:pt>
                <c:pt idx="1">
                  <c:v>20159.98</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231626839076817"/>
                  <c:y val="0.04168972514296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24553873955275"/>
                  <c:y val="-0.028975009054690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514.32</c:v>
                </c:pt>
                <c:pt idx="1">
                  <c:v>20300.36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20814.68</c:v>
                </c:pt>
                <c:pt idx="1" c:formatCode="0.00_ ">
                  <c:v>16921.12</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6267897765288"/>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33324971068836"/>
                  <c:y val="-0.1378335455583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70343683847037"/>
                  <c:y val="-0.13887857408095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6080257973047"/>
                  <c:y val="-0.11056235805898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322510495912964"/>
                  <c:y val="0.060155959896026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1">
                  <c:v>社会保障和就业支出</c:v>
                </c:pt>
                <c:pt idx="2">
                  <c:v>卫生健康支出</c:v>
                </c:pt>
                <c:pt idx="3">
                  <c:v>住房保障支出</c:v>
                </c:pt>
              </c:strCache>
            </c:strRef>
          </c:cat>
          <c:val>
            <c:numRef>
              <c:f>[鹿邑预算公开图表模板.xlsx]Sheet1!$E$103:$E$108</c:f>
              <c:numCache>
                <c:formatCode>General</c:formatCode>
                <c:ptCount val="6"/>
                <c:pt idx="1" c:formatCode="#.00&quot;万&quot;&quot;元&quot;">
                  <c:v>1893.18</c:v>
                </c:pt>
                <c:pt idx="2" c:formatCode="#.00&quot;万&quot;&quot;元&quot;">
                  <c:v>17928.38</c:v>
                </c:pt>
                <c:pt idx="3" c:formatCode="#.00&quot;万&quot;&quot;元&quot;">
                  <c:v>42.29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498.42</c:v>
                </c:pt>
                <c:pt idx="1" c:formatCode="#0.00&quot;万&quot;&quot;元&quot;">
                  <c:v>15.9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0.13</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3cd57-6ca0-406e-be94-9c619adcf9d9}">
  <ds:schemaRefs/>
</ds:datastoreItem>
</file>

<file path=customXml/itemProps3.xml><?xml version="1.0" encoding="utf-8"?>
<ds:datastoreItem xmlns:ds="http://schemas.openxmlformats.org/officeDocument/2006/customXml" ds:itemID="{4597499f-aa69-4180-ac8d-9aa799a3bca3}">
  <ds:schemaRefs/>
</ds:datastoreItem>
</file>

<file path=customXml/itemProps4.xml><?xml version="1.0" encoding="utf-8"?>
<ds:datastoreItem xmlns:ds="http://schemas.openxmlformats.org/officeDocument/2006/customXml" ds:itemID="{75453bac-29db-428c-8751-c7b48b48fa0b}">
  <ds:schemaRefs/>
</ds:datastoreItem>
</file>

<file path=docProps/app.xml><?xml version="1.0" encoding="utf-8"?>
<Properties xmlns="http://schemas.openxmlformats.org/officeDocument/2006/extended-properties" xmlns:vt="http://schemas.openxmlformats.org/officeDocument/2006/docPropsVTypes">
  <Pages>16</Pages>
  <Words>4709</Words>
  <Characters>5494</Characters>
  <TotalTime>12</TotalTime>
  <ScaleCrop>false</ScaleCrop>
  <LinksUpToDate>false</LinksUpToDate>
  <CharactersWithSpaces>5504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2024-08-17T09:06:16Z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A148F538FC0F409490429941DD0B2522_13</vt:lpwstr>
  </property>
</Properties>
</file>