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482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3D7A32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E8AE9D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694801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0CD58D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5C7AEA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CA8059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5914EC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93E0AC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鹿邑县综合投资有限公司</w:t>
      </w:r>
    </w:p>
    <w:p w14:paraId="7E2B7A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部门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预算</w:t>
      </w:r>
    </w:p>
    <w:p w14:paraId="285946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D5AC6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00023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25ED0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F3259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C5198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44A1D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607C2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4A5294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66568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49FF8C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鹿邑县综合投资有限公司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2B18B5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01A56B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15F1FC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鹿邑县综合投资有限公司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6FDFFA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4CC179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鹿邑县综合投资有限公司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41A25E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收支总体情况表</w:t>
      </w:r>
    </w:p>
    <w:p w14:paraId="7E6F57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收入总体情况表</w:t>
      </w:r>
    </w:p>
    <w:p w14:paraId="749F7F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支出总体情况表</w:t>
      </w:r>
    </w:p>
    <w:p w14:paraId="23566A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0F5917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5F59C4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2E4ED9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05626F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23E1E5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6FE670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41CAE1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430AE9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796A94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75541D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250773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整体绩效目标表</w:t>
      </w:r>
    </w:p>
    <w:p w14:paraId="33791E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06895C3A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56340D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鹿邑县综合投资有限公司概况</w:t>
      </w:r>
    </w:p>
    <w:p w14:paraId="1DE2D7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653E6B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693C2D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合投资公司有限公司是主管全县政府投资工作的主管部门，机构规格为科级。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内设六个部门：财务部、投融资部、工程管理部、决算评审与招采部、资产管理部、综合部。</w:t>
      </w:r>
    </w:p>
    <w:p w14:paraId="3666F1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部门职责</w:t>
      </w:r>
    </w:p>
    <w:p w14:paraId="02295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1、基础设施建设与经营、城市建设项目的投融资、建设和经营管理、城市综合开发、资产及基础设施维护、租赁。</w:t>
      </w:r>
    </w:p>
    <w:p w14:paraId="7031F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2、代表政府对所属国有资产行使产权管理；对所属股份企业中的国有股持股。</w:t>
      </w:r>
    </w:p>
    <w:p w14:paraId="1240A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3、对所属国有资产收益进行管理。</w:t>
      </w:r>
    </w:p>
    <w:p w14:paraId="6E60D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4、运用国有资产收益进行再投资。</w:t>
      </w:r>
    </w:p>
    <w:p w14:paraId="53A47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5、向企业委派产权（股权）代表，向参股控股企业派出董事，参与企业重大决策，对国有资本的保值增值进行监管。</w:t>
      </w:r>
    </w:p>
    <w:p w14:paraId="5F30A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6、根据所属企业的经营效益和项目情况，为企业提供贷款担保和发行债券担保。</w:t>
      </w:r>
    </w:p>
    <w:p w14:paraId="792A5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7、开展委托贷款、债券、证券等投资业务。</w:t>
      </w:r>
    </w:p>
    <w:p w14:paraId="3087F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8、发行公司债券等融资业务。</w:t>
      </w:r>
    </w:p>
    <w:p w14:paraId="0AC19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9为企业介绍代理投资和建设项目咨询、评估业务、企业策划服务。</w:t>
      </w:r>
    </w:p>
    <w:p w14:paraId="2EE44A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3BD6E317">
      <w:pPr>
        <w:autoSpaceDE w:val="0"/>
        <w:autoSpaceDN w:val="0"/>
        <w:adjustRightInd w:val="0"/>
        <w:spacing w:line="59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纳入本部门2024年部门预算编制范围的单位共一个：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鹿邑县综合投资有限公司本级，无二级预算单位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47535D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4412484F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36F883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鹿邑县综合投资有限公司2024年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预算情况说明</w:t>
      </w:r>
    </w:p>
    <w:p w14:paraId="3C90A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0D7BCB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鹿邑县综合投资有限公司部门2024年收入总计69682.90万元，支出总计69682.90万元，与2023年预算相比，收、支总计增加34039.32万元，增长95.50%，主要原因是：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0A089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EFC22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28C8E1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鹿邑县综合投资有限公司单位2024年收入合计69682.90万元，其中：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92.50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68610.26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301.00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679.14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5FA157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2DEF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70DF7C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鹿邑县综合投资有限公司单位2024年支出合计69682.90万元，其中：基本支出35.19万元，占0.05%；项目支出69647.71万元，占99.95%。</w:t>
      </w:r>
    </w:p>
    <w:p w14:paraId="1D6136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67F3A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1D2340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3D7192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鹿邑县综合投资有限公司单位2024年一般公共预算收支预算771.64万元，政府性基金收支预算68610.26万元，国有资本经营预算301.00万元。与2023年相比，一般公共预算收支预算减少3874.36万元，下降83.39%，主要原因是：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；政府性基金收支预算增加33227.87万元，增长93.91%，主要原因是：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；国有资本经营预算增加86.00万元，增长40.00%，主要原因是：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1A1E1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BF86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316AE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AA8D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7B97C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鹿邑县综合投资有限公司单位2024年一般公共预算支出年初预算为92.50万元。其中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基本支出35.19万元，占38.04%；项目支出57.31万元，占61.96%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6B4E1DE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2" w:leftChars="0" w:firstLine="632" w:firstLineChars="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一般公共服务支出79.04万元，占85.45%。其中：政府办公厅（室）及相关机构事务（款）事业运行（项）79.04万元；</w:t>
      </w:r>
    </w:p>
    <w:p w14:paraId="4B33356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2" w:leftChars="0" w:firstLine="632" w:firstLineChars="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社会保障和就业支出8.66万元，占9.36%。其中：（项）8.37万元；（项）0.29万元；</w:t>
      </w:r>
    </w:p>
    <w:p w14:paraId="71949E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2" w:leftChars="0" w:firstLine="632" w:firstLineChars="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卫生健康支出1.72万元，占1.86%。其中：行政事业单位医疗（款）事业单位医疗（项）1.67万元；行政事业单位医疗（款）其他行政事业单位医疗支出（项）0.05万元；</w:t>
      </w:r>
    </w:p>
    <w:p w14:paraId="76747C1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2" w:leftChars="0" w:firstLine="632" w:firstLineChars="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住房保障支出3.08万元，占3.33%。其中：住房改革支出（款）住房公积金（项）3.08万元。</w:t>
      </w:r>
    </w:p>
    <w:p w14:paraId="309B3D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D4A8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1A2A15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鹿邑县综合投资有限公司单位2024年一般公共预算基本支出年初预算为35.19万元，其中：人员经费支出34.83万元，占98.98%；公用经费支出0.36万元，占1.02%。</w:t>
      </w:r>
    </w:p>
    <w:p w14:paraId="131F15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宋体"/>
          <w:lang w:val="en-US" w:eastAsia="zh-CN"/>
        </w:rPr>
        <w:t xml:space="preserve">     </w:t>
      </w:r>
      <w:r>
        <w:drawing>
          <wp:inline distT="0" distB="0" distL="114300" distR="114300">
            <wp:extent cx="4745990" cy="3280410"/>
            <wp:effectExtent l="4445" t="4445" r="19685" b="698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94E0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4D8082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综合投资有限公司单位2024年一般公共预算基本支出年初预算为35.19万元，人员经费34.83万元，占98.98%，主要包括：30101基本工资17.35万元、30102津贴补贴1.59万元、30107绩效工资6.63万元、30108机关事业单位基本养老保险缴费4.17万元、30110职工基本医疗保险缴费1.67万元、30112其他社会保障缴费0.34万元、30113住房公积金3.08万元。公用经费支出0.36万元，占1.02%。主要包括：办公费0.36万元。</w:t>
      </w:r>
    </w:p>
    <w:p w14:paraId="04BAD8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7E1DCF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综合投资有限公司2024年单位机构运行经费支出预算0.36万元，主要保障机关机构正常运转及正常履职需要的办公费、水电费、物业费、维修费、差旅费等支出，与2023年相比增加0.12万元，增加50.00%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*************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04743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50936D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综合投资有限公司2024年单位预算支出69682.90万元，，其中：301工资福利支出92.14万元，主要包括：基本工资17.35万元、津贴补贴1.59万元、绩效工资6.63万元、机关事业单位基本养老保险缴费8.37万元、职工基本医疗保险缴费1.67万元、其他社会保障缴费0.34万元、住房公积金3.08万元、其他工资福利支出53.11万元;302商品和服务支出1372.50万元，主要包括：办公费0.36万元、其他商品和服务支出1372.14万元；309资本性支出（基本建设）38776.00万元，主要包括：基础设施建设25296.00万元、其他资本性支出13480.00万元；310资本性支出27046.26万元，主要包括：基础设施建设17346.26万元、其他资本性支出9700.00万元等；399其他支出2396.00万元，主要包括：其他支出2396.00万元等。</w:t>
      </w:r>
    </w:p>
    <w:p w14:paraId="76BD8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7E31FE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鹿邑县综合投资有限公司单位2024年“三公”经费预算为0.00万元。2024年“三公”经费支出预算数较2023年持平。</w:t>
      </w:r>
    </w:p>
    <w:p w14:paraId="471708D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542881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91AD1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4C92E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C5ECF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172348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鹿邑县综合投资有限公司2024年政府性基金预算拨款安排支出68610.26万元，主要用于：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60442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1ACCD3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宋体"/>
          <w:lang w:val="en-US" w:eastAsia="zh-CN"/>
        </w:rPr>
        <w:t xml:space="preserve"> </w:t>
      </w:r>
      <w:r>
        <w:drawing>
          <wp:inline distT="0" distB="0" distL="114300" distR="114300">
            <wp:extent cx="4904105" cy="2980055"/>
            <wp:effectExtent l="4445" t="4445" r="6350" b="12700"/>
            <wp:docPr id="17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6222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2A7315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鹿邑县综合投资有限公司2024年国有资本经营预算拨款安排的支出301.00万元，主要用于：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7D3F2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0FC78E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14BA84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1F0EF7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69682.90万元，其中：人员经费支出34.83万元，公用经费支出0.36万元，项目支出总额69647.71万元。支出项目共22个，其中：预算支出100万元及100万元以上的重点项目14个，支出总额69476.26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55C73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7CA357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115CDC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万元。车辆共有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辆，执法执勤车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台（套），单位价值100万元以上专用设备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台（套）。</w:t>
      </w:r>
    </w:p>
    <w:p w14:paraId="03C1A6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2B9322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综合投资有限公司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7A8AC5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51CBD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鹿邑县综合投资有限公司2024年没有债务收入支出项目安排。</w:t>
      </w:r>
      <w:r>
        <w:br w:type="page"/>
      </w:r>
    </w:p>
    <w:p w14:paraId="2AB849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3FF2901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55EAAEE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71DCECF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0D476E6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1BE6680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47747BD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53A2D78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1B8BB5C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1890B43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66A5833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34F6AB8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16755A9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6371790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18A8D92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附件：鹿邑县综合投资有限公司2024年度部门预算表</w:t>
      </w:r>
    </w:p>
    <w:p w14:paraId="75F09C99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2BA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4E25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93TE9gICAAAL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04E25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9AB9E"/>
    <w:multiLevelType w:val="singleLevel"/>
    <w:tmpl w:val="D3A9AB9E"/>
    <w:lvl w:ilvl="0" w:tentative="0">
      <w:start w:val="1"/>
      <w:numFmt w:val="decimal"/>
      <w:suff w:val="nothing"/>
      <w:lvlText w:val="%1、"/>
      <w:lvlJc w:val="left"/>
      <w:pPr>
        <w:ind w:left="-2"/>
      </w:pPr>
    </w:lvl>
  </w:abstractNum>
  <w:abstractNum w:abstractNumId="1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13EE38E1"/>
    <w:rsid w:val="4DA91C0A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4.xml"/><Relationship Id="rId2" Type="http://schemas.openxmlformats.org/officeDocument/2006/relationships/settings" Target="settings.xml"/><Relationship Id="rId19" Type="http://schemas.openxmlformats.org/officeDocument/2006/relationships/customXml" Target="../customXml/item3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chart" Target="charts/chart9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2024&#24180;&#39044;&#31639;&#20844;&#24320;11\&#39044;&#31639;&#20844;&#24320;&#34920;&#21644;&#25253;&#21578;\&#27169;&#26495;\&#40575;&#37009;&#39044;&#31639;&#20844;&#24320;&#22270;&#34920;&#27169;&#26495;(3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E:\2024&#24180;&#39044;&#31639;&#20844;&#24320;11\&#39044;&#31639;&#20844;&#24320;&#34920;&#21644;&#25253;&#21578;\&#27169;&#26495;\&#40575;&#37009;&#39044;&#31639;&#20844;&#24320;&#22270;&#34920;&#27169;&#26495;(3)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2024&#24180;&#39044;&#31639;&#20844;&#24320;11\&#39044;&#31639;&#20844;&#24320;&#34920;&#21644;&#25253;&#21578;\&#27169;&#26495;\&#40575;&#37009;&#39044;&#31639;&#20844;&#24320;&#22270;&#34920;&#27169;&#26495;(3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2024&#24180;&#39044;&#31639;&#20844;&#24320;11\&#39044;&#31639;&#20844;&#24320;&#34920;&#21644;&#25253;&#21578;\&#27169;&#26495;\&#40575;&#37009;&#39044;&#31639;&#20844;&#24320;&#22270;&#34920;&#27169;&#26495;(3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4&#24180;&#39044;&#31639;&#20844;&#24320;11\&#39044;&#31639;&#20844;&#24320;&#34920;&#21644;&#25253;&#21578;\&#27169;&#26495;\&#40575;&#37009;&#39044;&#31639;&#20844;&#24320;&#22270;&#34920;&#27169;&#26495;(3)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E:\2024&#24180;&#39044;&#31639;&#20844;&#24320;11\&#39044;&#31639;&#20844;&#24320;&#34920;&#21644;&#25253;&#21578;\&#27169;&#26495;\&#40575;&#37009;&#39044;&#31639;&#20844;&#24320;&#22270;&#34920;&#27169;&#26495;(3)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E:\2024&#24180;&#39044;&#31639;&#20844;&#24320;11\&#39044;&#31639;&#20844;&#24320;&#34920;&#21644;&#25253;&#21578;\&#27169;&#26495;\&#40575;&#37009;&#39044;&#31639;&#20844;&#24320;&#22270;&#34920;&#27169;&#26495;(3)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4&#24180;&#39044;&#31639;&#20844;&#24320;11\&#39044;&#31639;&#20844;&#24320;&#34920;&#21644;&#25253;&#21578;\&#27169;&#26495;\&#40575;&#37009;&#39044;&#31639;&#20844;&#24320;&#22270;&#34920;&#27169;&#26495;(3)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E:\2024&#24180;&#39044;&#31639;&#20844;&#24320;11\&#39044;&#31639;&#20844;&#24320;&#34920;&#21644;&#25253;&#21578;\&#27169;&#26495;\&#40575;&#37009;&#39044;&#31639;&#20844;&#24320;&#22270;&#34920;&#27169;&#26495;(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'[鹿邑预算公开图表模板(3).xlsx]Sheet1'!$D$7:$E$7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'[鹿邑预算公开图表模板(3).xlsx]Sheet1'!$D$8:$E$8</c:f>
              <c:numCache>
                <c:formatCode>#0.00"万""元"</c:formatCode>
                <c:ptCount val="2"/>
                <c:pt idx="0">
                  <c:v>69682.9</c:v>
                </c:pt>
                <c:pt idx="1">
                  <c:v>35643.85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40493408174265"/>
                  <c:y val="-0.10708536255871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95755494392622"/>
                  <c:y val="0.035060381768601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400331102269834"/>
                  <c:y val="-0.52123100895987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8938125585439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401876849179067"/>
                  <c:y val="0.74414365706953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'[鹿邑预算公开图表模板(3).xlsx]Sheet1'!$D$20:$G$20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'[鹿邑预算公开图表模板(3).xlsx]Sheet1'!$D$21:$G$21</c:f>
              <c:numCache>
                <c:formatCode>#0.00"万""元"</c:formatCode>
                <c:ptCount val="4"/>
                <c:pt idx="0">
                  <c:v>679.14</c:v>
                </c:pt>
                <c:pt idx="1">
                  <c:v>92.5</c:v>
                </c:pt>
                <c:pt idx="2">
                  <c:v>68610.26</c:v>
                </c:pt>
                <c:pt idx="3">
                  <c:v>301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'[鹿邑预算公开图表模板(3).xlsx]Sheet1'!$D$42:$E$42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'[鹿邑预算公开图表模板(3).xlsx]Sheet1'!$D$43:$E$43</c:f>
              <c:numCache>
                <c:formatCode>#0.00"万""元"</c:formatCode>
                <c:ptCount val="2"/>
                <c:pt idx="0">
                  <c:v>35.19</c:v>
                </c:pt>
                <c:pt idx="1">
                  <c:v>69647.71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'[鹿邑预算公开图表模板(3).xlsx]Sheet1'!$D$67:$E$67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'[鹿邑预算公开图表模板(3).xlsx]Sheet1'!$D$68:$E$68</c:f>
              <c:numCache>
                <c:formatCode>#0.00"万""元"</c:formatCode>
                <c:ptCount val="2"/>
                <c:pt idx="0">
                  <c:v>771.64</c:v>
                </c:pt>
                <c:pt idx="1">
                  <c:v>46.46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'[鹿邑预算公开图表模板(3).xlsx]Sheet1'!$D$89:$E$89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'[鹿邑预算公开图表模板(3).xlsx]Sheet1'!$D$90:$E$90</c:f>
              <c:numCache>
                <c:formatCode>#0.00"万""元"</c:formatCode>
                <c:ptCount val="2"/>
                <c:pt idx="0">
                  <c:v>68610.26</c:v>
                </c:pt>
                <c:pt idx="1">
                  <c:v>35382.39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财政拨款国有资本经营变动情况图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'[鹿邑预算公开图表模板(3).xlsx]Sheet1'!$D$103:$E$103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'[鹿邑预算公开图表模板(3).xlsx]Sheet1'!$D$104:$E$104</c:f>
              <c:numCache>
                <c:formatCode>#0.00"万""元"</c:formatCode>
                <c:ptCount val="2"/>
                <c:pt idx="0">
                  <c:v>301</c:v>
                </c:pt>
                <c:pt idx="1">
                  <c:v>215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85702396414389"/>
                  <c:y val="-0.020148243957407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55280411292371"/>
                  <c:y val="0.14261873783974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27327046434351"/>
                  <c:y val="-0.019688199931793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26848610884122"/>
                  <c:y val="0.022392524932298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484073588113313"/>
                  <c:y val="0.0608994423260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'[鹿邑预算公开图表模板(3).xlsx]Sheet1'!$D$125:$D$130</c:f>
              <c:strCache>
                <c:ptCount val="6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'[鹿邑预算公开图表模板(3).xlsx]Sheet1'!$E$125:$E$130</c:f>
              <c:numCache>
                <c:formatCode>#0.00"万""元"</c:formatCode>
                <c:ptCount val="6"/>
                <c:pt idx="0">
                  <c:v>79.04</c:v>
                </c:pt>
                <c:pt idx="1">
                  <c:v>8.66</c:v>
                </c:pt>
                <c:pt idx="2">
                  <c:v>1.72</c:v>
                </c:pt>
                <c:pt idx="3">
                  <c:v>3.08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81061715702153"/>
                  <c:y val="-4.83933410759158e-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84249257073645"/>
                  <c:y val="-0.013312686164879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'[鹿邑预算公开图表模板(3).xlsx]Sheet1'!$D$150:$D$151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'[鹿邑预算公开图表模板(3).xlsx]Sheet1'!$E$150:$E$151</c:f>
              <c:numCache>
                <c:formatCode>#0.00"万""元"</c:formatCode>
                <c:ptCount val="2"/>
                <c:pt idx="0">
                  <c:v>34.83</c:v>
                </c:pt>
                <c:pt idx="1">
                  <c:v>0.36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政府性基金</a:t>
            </a:r>
            <a:r>
              <a:rPr altLang="en-US"/>
              <a:t>预算支出结构图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404103208064781"/>
                  <c:y val="-0.0584737590712254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b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45201410573021"/>
                  <c:y val="0.0875016148995494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b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2292252107587"/>
                      <c:h val="0.243243243243243"/>
                    </c:manualLayout>
                  </c15:layout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b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'[鹿邑预算公开图表模板(3).xlsx]Sheet1'!$D$176:$D$177</c:f>
              <c:strCache>
                <c:ptCount val="2"/>
                <c:pt idx="0">
                  <c:v>其他国有资本经营预算支出</c:v>
                </c:pt>
              </c:strCache>
            </c:strRef>
          </c:cat>
          <c:val>
            <c:numRef>
              <c:f>'[鹿邑预算公开图表模板(3).xlsx]Sheet1'!$E$176:$E$177</c:f>
              <c:numCache>
                <c:formatCode>#0.00"万""元"</c:formatCode>
                <c:ptCount val="2"/>
                <c:pt idx="0">
                  <c:v>68610.26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ctr" anchorCtr="0"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88dda2-e007-4ee5-9e92-8a3dc4979158}">
  <ds:schemaRefs/>
</ds:datastoreItem>
</file>

<file path=customXml/itemProps3.xml><?xml version="1.0" encoding="utf-8"?>
<ds:datastoreItem xmlns:ds="http://schemas.openxmlformats.org/officeDocument/2006/customXml" ds:itemID="{aa0ad81f-3e19-4a3b-bba2-8087f09b2e4c}">
  <ds:schemaRefs/>
</ds:datastoreItem>
</file>

<file path=customXml/itemProps4.xml><?xml version="1.0" encoding="utf-8"?>
<ds:datastoreItem xmlns:ds="http://schemas.openxmlformats.org/officeDocument/2006/customXml" ds:itemID="{26800834-4ff8-4f51-8f1c-0761189223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4021</Words>
  <Characters>4764</Characters>
  <TotalTime>23</TotalTime>
  <ScaleCrop>false</ScaleCrop>
  <LinksUpToDate>false</LinksUpToDate>
  <CharactersWithSpaces>4774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2024-08-22T08:12:19Z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BF76CD38DD77498BB7F6815533CCD939_13</vt:lpwstr>
  </property>
</Properties>
</file>